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289A0FA" w14:textId="77777777" w:rsidR="0089017C" w:rsidRDefault="00E10346" w:rsidP="0089017C">
      <w:pPr>
        <w:widowControl/>
        <w:autoSpaceDE/>
        <w:autoSpaceDN/>
        <w:rPr>
          <w:i/>
          <w:sz w:val="24"/>
          <w:szCs w:val="24"/>
        </w:rPr>
      </w:pPr>
      <w:r>
        <w:rPr>
          <w:noProof/>
          <w:lang w:eastAsia="ru-RU"/>
        </w:rPr>
        <w:drawing>
          <wp:anchor distT="0" distB="0" distL="114300" distR="114300" simplePos="0" relativeHeight="251729920" behindDoc="1" locked="0" layoutInCell="1" allowOverlap="1" wp14:anchorId="4007F6C0" wp14:editId="5F030711">
            <wp:simplePos x="0" y="0"/>
            <wp:positionH relativeFrom="column">
              <wp:posOffset>-1080135</wp:posOffset>
            </wp:positionH>
            <wp:positionV relativeFrom="paragraph">
              <wp:posOffset>-694690</wp:posOffset>
            </wp:positionV>
            <wp:extent cx="7623175" cy="10770870"/>
            <wp:effectExtent l="0" t="0" r="0" b="0"/>
            <wp:wrapNone/>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623175" cy="10770870"/>
                    </a:xfrm>
                    <a:prstGeom prst="rect">
                      <a:avLst/>
                    </a:prstGeom>
                    <a:noFill/>
                  </pic:spPr>
                </pic:pic>
              </a:graphicData>
            </a:graphic>
            <wp14:sizeRelH relativeFrom="page">
              <wp14:pctWidth>0</wp14:pctWidth>
            </wp14:sizeRelH>
            <wp14:sizeRelV relativeFrom="page">
              <wp14:pctHeight>0</wp14:pctHeight>
            </wp14:sizeRelV>
          </wp:anchor>
        </w:drawing>
      </w:r>
    </w:p>
    <w:p w14:paraId="64F16D83" w14:textId="77777777" w:rsidR="00E10346" w:rsidRDefault="00E10346" w:rsidP="0089017C">
      <w:pPr>
        <w:widowControl/>
        <w:autoSpaceDE/>
        <w:autoSpaceDN/>
        <w:rPr>
          <w:i/>
          <w:sz w:val="24"/>
          <w:szCs w:val="24"/>
        </w:rPr>
      </w:pPr>
    </w:p>
    <w:p w14:paraId="1D031A80" w14:textId="77777777" w:rsidR="00E10346" w:rsidRDefault="00E10346" w:rsidP="0089017C">
      <w:pPr>
        <w:widowControl/>
        <w:autoSpaceDE/>
        <w:autoSpaceDN/>
        <w:rPr>
          <w:i/>
          <w:sz w:val="24"/>
          <w:szCs w:val="24"/>
        </w:rPr>
      </w:pPr>
    </w:p>
    <w:p w14:paraId="1B1C6729" w14:textId="77777777" w:rsidR="00E10346" w:rsidRDefault="00E10346" w:rsidP="0089017C">
      <w:pPr>
        <w:widowControl/>
        <w:autoSpaceDE/>
        <w:autoSpaceDN/>
        <w:rPr>
          <w:i/>
          <w:sz w:val="24"/>
          <w:szCs w:val="24"/>
        </w:rPr>
      </w:pPr>
    </w:p>
    <w:p w14:paraId="2BAE4E63" w14:textId="77777777" w:rsidR="00E10346" w:rsidRDefault="00E10346" w:rsidP="0089017C">
      <w:pPr>
        <w:widowControl/>
        <w:autoSpaceDE/>
        <w:autoSpaceDN/>
        <w:rPr>
          <w:i/>
          <w:sz w:val="24"/>
          <w:szCs w:val="24"/>
        </w:rPr>
      </w:pPr>
    </w:p>
    <w:p w14:paraId="5901F22C" w14:textId="77777777" w:rsidR="00E10346" w:rsidRDefault="00E10346" w:rsidP="0089017C">
      <w:pPr>
        <w:widowControl/>
        <w:autoSpaceDE/>
        <w:autoSpaceDN/>
        <w:rPr>
          <w:i/>
          <w:sz w:val="24"/>
          <w:szCs w:val="24"/>
        </w:rPr>
      </w:pPr>
    </w:p>
    <w:p w14:paraId="3AB46364" w14:textId="77777777" w:rsidR="00E10346" w:rsidRDefault="00E10346" w:rsidP="0089017C">
      <w:pPr>
        <w:widowControl/>
        <w:autoSpaceDE/>
        <w:autoSpaceDN/>
        <w:rPr>
          <w:i/>
          <w:sz w:val="24"/>
          <w:szCs w:val="24"/>
        </w:rPr>
      </w:pPr>
    </w:p>
    <w:p w14:paraId="3555D243" w14:textId="77777777" w:rsidR="00E10346" w:rsidRDefault="00E10346" w:rsidP="0089017C">
      <w:pPr>
        <w:widowControl/>
        <w:autoSpaceDE/>
        <w:autoSpaceDN/>
        <w:rPr>
          <w:i/>
          <w:sz w:val="24"/>
          <w:szCs w:val="24"/>
        </w:rPr>
      </w:pPr>
    </w:p>
    <w:p w14:paraId="38703380" w14:textId="77777777" w:rsidR="00E10346" w:rsidRDefault="00E10346" w:rsidP="0089017C">
      <w:pPr>
        <w:widowControl/>
        <w:autoSpaceDE/>
        <w:autoSpaceDN/>
        <w:rPr>
          <w:i/>
          <w:sz w:val="24"/>
          <w:szCs w:val="24"/>
        </w:rPr>
      </w:pPr>
    </w:p>
    <w:p w14:paraId="43748333" w14:textId="77777777" w:rsidR="00E10346" w:rsidRDefault="00E10346" w:rsidP="0089017C">
      <w:pPr>
        <w:widowControl/>
        <w:autoSpaceDE/>
        <w:autoSpaceDN/>
        <w:rPr>
          <w:i/>
          <w:sz w:val="24"/>
          <w:szCs w:val="24"/>
        </w:rPr>
      </w:pPr>
    </w:p>
    <w:p w14:paraId="67DA233A" w14:textId="77777777" w:rsidR="00E10346" w:rsidRDefault="00E10346" w:rsidP="0089017C">
      <w:pPr>
        <w:widowControl/>
        <w:autoSpaceDE/>
        <w:autoSpaceDN/>
        <w:rPr>
          <w:i/>
          <w:sz w:val="24"/>
          <w:szCs w:val="24"/>
        </w:rPr>
      </w:pPr>
    </w:p>
    <w:p w14:paraId="368650E5" w14:textId="77777777" w:rsidR="00E10346" w:rsidRDefault="00E10346" w:rsidP="0089017C">
      <w:pPr>
        <w:widowControl/>
        <w:autoSpaceDE/>
        <w:autoSpaceDN/>
        <w:rPr>
          <w:i/>
          <w:sz w:val="24"/>
          <w:szCs w:val="24"/>
        </w:rPr>
      </w:pPr>
    </w:p>
    <w:p w14:paraId="59DA3F73" w14:textId="77777777" w:rsidR="00E10346" w:rsidRDefault="00E10346" w:rsidP="0089017C">
      <w:pPr>
        <w:widowControl/>
        <w:autoSpaceDE/>
        <w:autoSpaceDN/>
        <w:rPr>
          <w:i/>
          <w:sz w:val="24"/>
          <w:szCs w:val="24"/>
        </w:rPr>
      </w:pPr>
    </w:p>
    <w:p w14:paraId="24C10BF3" w14:textId="77777777" w:rsidR="00E10346" w:rsidRDefault="00E10346" w:rsidP="0089017C">
      <w:pPr>
        <w:widowControl/>
        <w:autoSpaceDE/>
        <w:autoSpaceDN/>
        <w:rPr>
          <w:i/>
          <w:sz w:val="24"/>
          <w:szCs w:val="24"/>
        </w:rPr>
      </w:pPr>
    </w:p>
    <w:p w14:paraId="1CF435B5" w14:textId="77777777" w:rsidR="00E10346" w:rsidRDefault="00E10346" w:rsidP="0089017C">
      <w:pPr>
        <w:widowControl/>
        <w:autoSpaceDE/>
        <w:autoSpaceDN/>
        <w:rPr>
          <w:i/>
          <w:sz w:val="24"/>
          <w:szCs w:val="24"/>
        </w:rPr>
      </w:pPr>
    </w:p>
    <w:p w14:paraId="5FBD1EB8" w14:textId="77777777" w:rsidR="00E10346" w:rsidRDefault="00E10346" w:rsidP="0089017C">
      <w:pPr>
        <w:widowControl/>
        <w:autoSpaceDE/>
        <w:autoSpaceDN/>
        <w:rPr>
          <w:i/>
          <w:sz w:val="24"/>
          <w:szCs w:val="24"/>
        </w:rPr>
      </w:pPr>
    </w:p>
    <w:p w14:paraId="75505AFF" w14:textId="77777777" w:rsidR="00E10346" w:rsidRDefault="00E10346" w:rsidP="0089017C">
      <w:pPr>
        <w:widowControl/>
        <w:autoSpaceDE/>
        <w:autoSpaceDN/>
        <w:rPr>
          <w:i/>
          <w:sz w:val="24"/>
          <w:szCs w:val="24"/>
        </w:rPr>
      </w:pPr>
    </w:p>
    <w:p w14:paraId="26BFE6E5" w14:textId="77777777" w:rsidR="0089017C" w:rsidRDefault="0089017C" w:rsidP="0089017C">
      <w:pPr>
        <w:widowControl/>
        <w:autoSpaceDE/>
        <w:autoSpaceDN/>
        <w:rPr>
          <w:i/>
          <w:sz w:val="24"/>
          <w:szCs w:val="24"/>
        </w:rPr>
      </w:pPr>
    </w:p>
    <w:p w14:paraId="2B099537" w14:textId="77777777" w:rsidR="0089017C" w:rsidRDefault="0089017C" w:rsidP="0089017C">
      <w:pPr>
        <w:widowControl/>
        <w:autoSpaceDE/>
        <w:autoSpaceDN/>
        <w:rPr>
          <w:i/>
          <w:sz w:val="24"/>
          <w:szCs w:val="24"/>
        </w:rPr>
      </w:pPr>
    </w:p>
    <w:p w14:paraId="29AE3766" w14:textId="112084BD" w:rsidR="0089017C" w:rsidRDefault="0089017C" w:rsidP="00E10346">
      <w:pPr>
        <w:widowControl/>
        <w:autoSpaceDE/>
        <w:autoSpaceDN/>
        <w:jc w:val="center"/>
        <w:rPr>
          <w:rFonts w:ascii="Arial" w:hAnsi="Arial" w:cs="Arial"/>
          <w:color w:val="000000"/>
          <w:sz w:val="28"/>
          <w:szCs w:val="28"/>
        </w:rPr>
      </w:pPr>
      <w:r>
        <w:rPr>
          <w:rFonts w:ascii="Arial" w:hAnsi="Arial" w:cs="Arial"/>
          <w:b/>
          <w:bCs/>
          <w:color w:val="0070C0"/>
          <w:sz w:val="40"/>
          <w:szCs w:val="40"/>
        </w:rPr>
        <w:t xml:space="preserve">Руководство </w:t>
      </w:r>
      <w:r w:rsidR="007D2DDD" w:rsidRPr="007D2DDD">
        <w:rPr>
          <w:rFonts w:ascii="Arial" w:hAnsi="Arial" w:cs="Arial"/>
          <w:b/>
          <w:bCs/>
          <w:color w:val="0070C0"/>
          <w:sz w:val="40"/>
          <w:szCs w:val="40"/>
        </w:rPr>
        <w:t>по коммерциализации и продвижению результатов научных исследований в медицинских ВУЗах и НИИ, НЦ, включая деятельность эндаунтмент-фондов</w:t>
      </w:r>
    </w:p>
    <w:p w14:paraId="1B90046C" w14:textId="77777777" w:rsidR="0089017C" w:rsidRDefault="0089017C" w:rsidP="0089017C">
      <w:pPr>
        <w:rPr>
          <w:b/>
          <w:bCs/>
          <w:color w:val="000000"/>
          <w:sz w:val="28"/>
          <w:szCs w:val="28"/>
        </w:rPr>
      </w:pPr>
    </w:p>
    <w:p w14:paraId="7F0657D5" w14:textId="77777777" w:rsidR="0089017C" w:rsidRDefault="0089017C" w:rsidP="0089017C">
      <w:pPr>
        <w:jc w:val="center"/>
        <w:rPr>
          <w:rFonts w:ascii="Arial" w:hAnsi="Arial" w:cs="Arial"/>
          <w:b/>
          <w:color w:val="000000"/>
          <w:sz w:val="28"/>
          <w:szCs w:val="28"/>
        </w:rPr>
      </w:pPr>
      <w:r>
        <w:rPr>
          <w:rFonts w:ascii="Arial" w:hAnsi="Arial" w:cs="Arial"/>
          <w:b/>
          <w:color w:val="000000"/>
          <w:sz w:val="28"/>
          <w:szCs w:val="28"/>
        </w:rPr>
        <w:t>Методические рекомендации</w:t>
      </w:r>
    </w:p>
    <w:p w14:paraId="316473DA" w14:textId="77777777" w:rsidR="0089017C" w:rsidRDefault="0089017C" w:rsidP="0089017C">
      <w:pPr>
        <w:tabs>
          <w:tab w:val="left" w:pos="4200"/>
        </w:tabs>
        <w:rPr>
          <w:color w:val="000000"/>
          <w:sz w:val="28"/>
          <w:szCs w:val="28"/>
        </w:rPr>
      </w:pPr>
    </w:p>
    <w:p w14:paraId="75BD3434" w14:textId="77777777" w:rsidR="0089017C" w:rsidRDefault="0089017C" w:rsidP="0089017C">
      <w:pPr>
        <w:tabs>
          <w:tab w:val="left" w:pos="4200"/>
        </w:tabs>
        <w:rPr>
          <w:color w:val="000000"/>
          <w:sz w:val="28"/>
          <w:szCs w:val="28"/>
        </w:rPr>
      </w:pPr>
    </w:p>
    <w:p w14:paraId="7688B010" w14:textId="77777777" w:rsidR="0089017C" w:rsidRDefault="0089017C" w:rsidP="0089017C">
      <w:pPr>
        <w:tabs>
          <w:tab w:val="left" w:pos="4200"/>
        </w:tabs>
        <w:rPr>
          <w:color w:val="000000"/>
          <w:sz w:val="28"/>
          <w:szCs w:val="28"/>
        </w:rPr>
      </w:pPr>
    </w:p>
    <w:p w14:paraId="74D75BB5" w14:textId="77777777" w:rsidR="0089017C" w:rsidRDefault="0089017C" w:rsidP="0089017C">
      <w:pPr>
        <w:tabs>
          <w:tab w:val="left" w:pos="4200"/>
        </w:tabs>
        <w:rPr>
          <w:color w:val="000000"/>
          <w:sz w:val="28"/>
          <w:szCs w:val="28"/>
        </w:rPr>
      </w:pPr>
    </w:p>
    <w:p w14:paraId="04E61F60" w14:textId="77777777" w:rsidR="0089017C" w:rsidRDefault="0089017C" w:rsidP="0089017C">
      <w:pPr>
        <w:tabs>
          <w:tab w:val="left" w:pos="4200"/>
        </w:tabs>
        <w:rPr>
          <w:color w:val="000000"/>
          <w:sz w:val="28"/>
          <w:szCs w:val="28"/>
        </w:rPr>
      </w:pPr>
    </w:p>
    <w:p w14:paraId="0B4E59A7" w14:textId="77777777" w:rsidR="0089017C" w:rsidRDefault="0089017C" w:rsidP="0089017C">
      <w:pPr>
        <w:tabs>
          <w:tab w:val="left" w:pos="4200"/>
        </w:tabs>
        <w:rPr>
          <w:color w:val="000000"/>
          <w:sz w:val="28"/>
          <w:szCs w:val="28"/>
        </w:rPr>
      </w:pPr>
    </w:p>
    <w:p w14:paraId="57D222D9" w14:textId="77777777" w:rsidR="0089017C" w:rsidRDefault="0089017C" w:rsidP="0089017C">
      <w:pPr>
        <w:tabs>
          <w:tab w:val="left" w:pos="4200"/>
        </w:tabs>
        <w:rPr>
          <w:color w:val="000000"/>
          <w:sz w:val="28"/>
          <w:szCs w:val="28"/>
        </w:rPr>
      </w:pPr>
    </w:p>
    <w:p w14:paraId="338FCE1A" w14:textId="77777777" w:rsidR="0089017C" w:rsidRDefault="0089017C" w:rsidP="0089017C">
      <w:pPr>
        <w:tabs>
          <w:tab w:val="left" w:pos="4200"/>
        </w:tabs>
        <w:rPr>
          <w:color w:val="000000"/>
          <w:sz w:val="28"/>
          <w:szCs w:val="28"/>
        </w:rPr>
      </w:pPr>
    </w:p>
    <w:p w14:paraId="2EE28B2C" w14:textId="77777777" w:rsidR="0089017C" w:rsidRDefault="0089017C" w:rsidP="0089017C">
      <w:pPr>
        <w:tabs>
          <w:tab w:val="left" w:pos="4200"/>
        </w:tabs>
        <w:rPr>
          <w:color w:val="000000"/>
          <w:sz w:val="28"/>
          <w:szCs w:val="28"/>
        </w:rPr>
      </w:pPr>
    </w:p>
    <w:p w14:paraId="1172B0D9" w14:textId="77777777" w:rsidR="003A54D8" w:rsidRDefault="003A54D8" w:rsidP="0089017C">
      <w:pPr>
        <w:tabs>
          <w:tab w:val="left" w:pos="4200"/>
        </w:tabs>
        <w:jc w:val="center"/>
        <w:rPr>
          <w:rFonts w:ascii="Arial" w:hAnsi="Arial" w:cs="Arial"/>
          <w:b/>
          <w:color w:val="000000"/>
          <w:sz w:val="28"/>
          <w:szCs w:val="28"/>
        </w:rPr>
      </w:pPr>
    </w:p>
    <w:p w14:paraId="40F6FDFE" w14:textId="77777777" w:rsidR="003A54D8" w:rsidRDefault="003A54D8" w:rsidP="0089017C">
      <w:pPr>
        <w:tabs>
          <w:tab w:val="left" w:pos="4200"/>
        </w:tabs>
        <w:jc w:val="center"/>
        <w:rPr>
          <w:rFonts w:ascii="Arial" w:hAnsi="Arial" w:cs="Arial"/>
          <w:b/>
          <w:color w:val="000000"/>
          <w:sz w:val="28"/>
          <w:szCs w:val="28"/>
        </w:rPr>
      </w:pPr>
    </w:p>
    <w:p w14:paraId="1C82B352" w14:textId="77777777" w:rsidR="003A54D8" w:rsidRDefault="003A54D8" w:rsidP="0089017C">
      <w:pPr>
        <w:tabs>
          <w:tab w:val="left" w:pos="4200"/>
        </w:tabs>
        <w:jc w:val="center"/>
        <w:rPr>
          <w:rFonts w:ascii="Arial" w:hAnsi="Arial" w:cs="Arial"/>
          <w:b/>
          <w:color w:val="000000"/>
          <w:sz w:val="28"/>
          <w:szCs w:val="28"/>
        </w:rPr>
      </w:pPr>
    </w:p>
    <w:p w14:paraId="178AC5C8" w14:textId="77777777" w:rsidR="003A54D8" w:rsidRDefault="003A54D8" w:rsidP="0089017C">
      <w:pPr>
        <w:tabs>
          <w:tab w:val="left" w:pos="4200"/>
        </w:tabs>
        <w:jc w:val="center"/>
        <w:rPr>
          <w:rFonts w:ascii="Arial" w:hAnsi="Arial" w:cs="Arial"/>
          <w:b/>
          <w:color w:val="000000"/>
          <w:sz w:val="28"/>
          <w:szCs w:val="28"/>
        </w:rPr>
      </w:pPr>
    </w:p>
    <w:p w14:paraId="7FC46B25" w14:textId="77777777" w:rsidR="003A54D8" w:rsidRDefault="003A54D8" w:rsidP="0089017C">
      <w:pPr>
        <w:tabs>
          <w:tab w:val="left" w:pos="4200"/>
        </w:tabs>
        <w:jc w:val="center"/>
        <w:rPr>
          <w:rFonts w:ascii="Arial" w:hAnsi="Arial" w:cs="Arial"/>
          <w:b/>
          <w:color w:val="000000"/>
          <w:sz w:val="28"/>
          <w:szCs w:val="28"/>
        </w:rPr>
      </w:pPr>
    </w:p>
    <w:p w14:paraId="41D03015" w14:textId="77777777" w:rsidR="003A54D8" w:rsidRDefault="003A54D8" w:rsidP="0089017C">
      <w:pPr>
        <w:tabs>
          <w:tab w:val="left" w:pos="4200"/>
        </w:tabs>
        <w:jc w:val="center"/>
        <w:rPr>
          <w:rFonts w:ascii="Arial" w:hAnsi="Arial" w:cs="Arial"/>
          <w:b/>
          <w:color w:val="000000"/>
          <w:sz w:val="28"/>
          <w:szCs w:val="28"/>
        </w:rPr>
      </w:pPr>
    </w:p>
    <w:p w14:paraId="4041FFE3" w14:textId="77777777" w:rsidR="003A54D8" w:rsidRDefault="003A54D8" w:rsidP="0089017C">
      <w:pPr>
        <w:tabs>
          <w:tab w:val="left" w:pos="4200"/>
        </w:tabs>
        <w:jc w:val="center"/>
        <w:rPr>
          <w:rFonts w:ascii="Arial" w:hAnsi="Arial" w:cs="Arial"/>
          <w:b/>
          <w:color w:val="000000"/>
          <w:sz w:val="28"/>
          <w:szCs w:val="28"/>
        </w:rPr>
      </w:pPr>
    </w:p>
    <w:p w14:paraId="13659AAD" w14:textId="77777777" w:rsidR="003A54D8" w:rsidRDefault="003A54D8" w:rsidP="0089017C">
      <w:pPr>
        <w:tabs>
          <w:tab w:val="left" w:pos="4200"/>
        </w:tabs>
        <w:jc w:val="center"/>
        <w:rPr>
          <w:rFonts w:ascii="Arial" w:hAnsi="Arial" w:cs="Arial"/>
          <w:b/>
          <w:color w:val="000000"/>
          <w:sz w:val="28"/>
          <w:szCs w:val="28"/>
        </w:rPr>
      </w:pPr>
    </w:p>
    <w:p w14:paraId="42CD7796" w14:textId="77777777" w:rsidR="003A54D8" w:rsidRDefault="003A54D8" w:rsidP="0089017C">
      <w:pPr>
        <w:tabs>
          <w:tab w:val="left" w:pos="4200"/>
        </w:tabs>
        <w:jc w:val="center"/>
        <w:rPr>
          <w:rFonts w:ascii="Arial" w:hAnsi="Arial" w:cs="Arial"/>
          <w:b/>
          <w:color w:val="000000"/>
          <w:sz w:val="28"/>
          <w:szCs w:val="28"/>
        </w:rPr>
      </w:pPr>
    </w:p>
    <w:p w14:paraId="4401D4A7" w14:textId="78D29C92" w:rsidR="0089017C" w:rsidRDefault="0089017C" w:rsidP="0089017C">
      <w:pPr>
        <w:tabs>
          <w:tab w:val="left" w:pos="4200"/>
        </w:tabs>
        <w:jc w:val="center"/>
        <w:rPr>
          <w:rFonts w:ascii="Arial" w:hAnsi="Arial" w:cs="Arial"/>
          <w:b/>
          <w:color w:val="000000"/>
          <w:sz w:val="28"/>
          <w:szCs w:val="28"/>
        </w:rPr>
      </w:pPr>
      <w:r>
        <w:rPr>
          <w:rFonts w:ascii="Arial" w:hAnsi="Arial" w:cs="Arial"/>
          <w:b/>
          <w:color w:val="000000"/>
          <w:sz w:val="28"/>
          <w:szCs w:val="28"/>
        </w:rPr>
        <w:t>Нур-Султан, 2020</w:t>
      </w:r>
    </w:p>
    <w:p w14:paraId="1547D0F4" w14:textId="77777777" w:rsidR="0089017C" w:rsidRDefault="0089017C">
      <w:pPr>
        <w:widowControl/>
        <w:autoSpaceDE/>
        <w:autoSpaceDN/>
        <w:ind w:firstLine="567"/>
        <w:rPr>
          <w:b/>
          <w:bCs/>
          <w:sz w:val="24"/>
          <w:szCs w:val="24"/>
        </w:rPr>
      </w:pPr>
    </w:p>
    <w:p w14:paraId="7F27E2A6" w14:textId="77777777" w:rsidR="0089017C" w:rsidRDefault="0089017C">
      <w:pPr>
        <w:widowControl/>
        <w:autoSpaceDE/>
        <w:autoSpaceDN/>
        <w:ind w:firstLine="567"/>
        <w:rPr>
          <w:b/>
          <w:bCs/>
          <w:sz w:val="24"/>
          <w:szCs w:val="24"/>
        </w:rPr>
      </w:pPr>
      <w:r>
        <w:rPr>
          <w:i/>
          <w:sz w:val="24"/>
          <w:szCs w:val="24"/>
        </w:rPr>
        <w:br w:type="page"/>
      </w:r>
    </w:p>
    <w:p w14:paraId="382EFB7B" w14:textId="77777777" w:rsidR="00E10346" w:rsidRPr="001F5A7A" w:rsidRDefault="00E10346" w:rsidP="00E10346">
      <w:pPr>
        <w:rPr>
          <w:b/>
          <w:color w:val="000000"/>
          <w:sz w:val="28"/>
          <w:szCs w:val="28"/>
        </w:rPr>
      </w:pPr>
      <w:r>
        <w:rPr>
          <w:b/>
          <w:color w:val="000000"/>
          <w:sz w:val="28"/>
          <w:szCs w:val="28"/>
        </w:rPr>
        <w:lastRenderedPageBreak/>
        <w:t xml:space="preserve">УДК </w:t>
      </w:r>
    </w:p>
    <w:p w14:paraId="7D727D37" w14:textId="77777777" w:rsidR="00E10346" w:rsidRPr="001F5A7A" w:rsidRDefault="00E10346" w:rsidP="00E10346">
      <w:pPr>
        <w:jc w:val="both"/>
        <w:rPr>
          <w:b/>
          <w:color w:val="000000"/>
          <w:sz w:val="28"/>
          <w:szCs w:val="28"/>
        </w:rPr>
      </w:pPr>
      <w:r w:rsidRPr="001F5A7A">
        <w:rPr>
          <w:b/>
          <w:color w:val="000000"/>
          <w:sz w:val="28"/>
          <w:szCs w:val="28"/>
        </w:rPr>
        <w:t xml:space="preserve">ББК </w:t>
      </w:r>
    </w:p>
    <w:p w14:paraId="2C3A9786" w14:textId="77777777" w:rsidR="00E10346" w:rsidRPr="001F5A7A" w:rsidRDefault="00E10346" w:rsidP="00E10346">
      <w:pPr>
        <w:jc w:val="both"/>
        <w:rPr>
          <w:b/>
          <w:color w:val="000000"/>
          <w:sz w:val="28"/>
          <w:szCs w:val="28"/>
        </w:rPr>
      </w:pPr>
      <w:r w:rsidRPr="001F5A7A">
        <w:rPr>
          <w:b/>
          <w:color w:val="000000"/>
          <w:sz w:val="28"/>
          <w:szCs w:val="28"/>
        </w:rPr>
        <w:t xml:space="preserve">    М </w:t>
      </w:r>
    </w:p>
    <w:p w14:paraId="5ED3C2EC" w14:textId="77777777" w:rsidR="00E10346" w:rsidRPr="001F5A7A" w:rsidRDefault="00E10346" w:rsidP="00E10346">
      <w:pPr>
        <w:jc w:val="both"/>
        <w:rPr>
          <w:rFonts w:eastAsia="Times"/>
          <w:color w:val="000000"/>
          <w:sz w:val="16"/>
          <w:szCs w:val="16"/>
        </w:rPr>
      </w:pPr>
    </w:p>
    <w:p w14:paraId="7CE9D05E" w14:textId="77777777" w:rsidR="00E10346" w:rsidRPr="001F5A7A" w:rsidRDefault="00E10346" w:rsidP="00E10346">
      <w:pPr>
        <w:jc w:val="both"/>
        <w:rPr>
          <w:rFonts w:eastAsia="Times"/>
          <w:color w:val="000000"/>
          <w:sz w:val="28"/>
          <w:szCs w:val="28"/>
        </w:rPr>
      </w:pPr>
      <w:r w:rsidRPr="001F5A7A">
        <w:rPr>
          <w:rFonts w:eastAsia="Times"/>
          <w:b/>
          <w:color w:val="000000"/>
          <w:sz w:val="28"/>
          <w:szCs w:val="28"/>
          <w:lang w:val="kk-KZ"/>
        </w:rPr>
        <w:t>Разработчики</w:t>
      </w:r>
      <w:r w:rsidRPr="001F5A7A">
        <w:rPr>
          <w:rFonts w:eastAsia="Times"/>
          <w:b/>
          <w:color w:val="000000"/>
          <w:sz w:val="28"/>
          <w:szCs w:val="28"/>
        </w:rPr>
        <w:t>:</w:t>
      </w:r>
    </w:p>
    <w:p w14:paraId="30EB90EC" w14:textId="77777777" w:rsidR="00E10346" w:rsidRPr="001F5A7A" w:rsidRDefault="00E10346" w:rsidP="00E10346">
      <w:pPr>
        <w:jc w:val="both"/>
        <w:rPr>
          <w:rFonts w:eastAsia="Times"/>
          <w:color w:val="000000"/>
          <w:sz w:val="28"/>
          <w:szCs w:val="28"/>
        </w:rPr>
      </w:pPr>
      <w:r w:rsidRPr="001F5A7A">
        <w:rPr>
          <w:rFonts w:eastAsia="Times"/>
          <w:color w:val="000000"/>
          <w:sz w:val="28"/>
          <w:szCs w:val="28"/>
          <w:lang w:val="kk-KZ"/>
        </w:rPr>
        <w:t>Койков Виталий Викторович</w:t>
      </w:r>
      <w:r w:rsidRPr="001F5A7A">
        <w:rPr>
          <w:rFonts w:eastAsia="Times"/>
          <w:color w:val="000000"/>
          <w:sz w:val="28"/>
          <w:szCs w:val="28"/>
        </w:rPr>
        <w:t>,</w:t>
      </w:r>
      <w:r w:rsidRPr="001F5A7A">
        <w:rPr>
          <w:rFonts w:eastAsia="Times"/>
          <w:color w:val="000000"/>
          <w:sz w:val="28"/>
          <w:szCs w:val="28"/>
          <w:lang w:val="kk-KZ"/>
        </w:rPr>
        <w:t xml:space="preserve"> руководитель Центра развития образования и науки РГП </w:t>
      </w:r>
      <w:r w:rsidRPr="001F5A7A">
        <w:rPr>
          <w:rFonts w:eastAsia="Times"/>
          <w:color w:val="000000"/>
          <w:sz w:val="28"/>
          <w:szCs w:val="28"/>
        </w:rPr>
        <w:t>«Республиканский центр развития здравоохранения» МЗ РК, д.м.н.</w:t>
      </w:r>
    </w:p>
    <w:p w14:paraId="5823816E" w14:textId="77777777" w:rsidR="00E10346" w:rsidRPr="001F5A7A" w:rsidRDefault="00E10346" w:rsidP="00E10346">
      <w:pPr>
        <w:jc w:val="both"/>
        <w:rPr>
          <w:rFonts w:eastAsia="Times"/>
          <w:color w:val="000000"/>
          <w:sz w:val="28"/>
          <w:szCs w:val="28"/>
        </w:rPr>
      </w:pPr>
      <w:r w:rsidRPr="001F5A7A">
        <w:rPr>
          <w:rFonts w:eastAsia="Times"/>
          <w:color w:val="000000"/>
          <w:sz w:val="28"/>
          <w:szCs w:val="28"/>
        </w:rPr>
        <w:t>Аканов А</w:t>
      </w:r>
      <w:r w:rsidRPr="001F5A7A">
        <w:rPr>
          <w:rFonts w:eastAsia="Times"/>
          <w:color w:val="000000"/>
          <w:sz w:val="28"/>
          <w:szCs w:val="28"/>
          <w:lang w:val="kk-KZ"/>
        </w:rPr>
        <w:t xml:space="preserve">мангали </w:t>
      </w:r>
      <w:r w:rsidRPr="001F5A7A">
        <w:rPr>
          <w:rFonts w:eastAsia="Times"/>
          <w:color w:val="000000"/>
          <w:sz w:val="28"/>
          <w:szCs w:val="28"/>
        </w:rPr>
        <w:t>Б</w:t>
      </w:r>
      <w:r w:rsidRPr="001F5A7A">
        <w:rPr>
          <w:rFonts w:eastAsia="Times"/>
          <w:color w:val="000000"/>
          <w:sz w:val="28"/>
          <w:szCs w:val="28"/>
          <w:lang w:val="kk-KZ"/>
        </w:rPr>
        <w:t>алтабекович</w:t>
      </w:r>
      <w:r w:rsidRPr="001F5A7A">
        <w:rPr>
          <w:rFonts w:eastAsia="Times"/>
          <w:color w:val="000000"/>
          <w:sz w:val="28"/>
          <w:szCs w:val="28"/>
        </w:rPr>
        <w:t xml:space="preserve">, начальник отдела развития медицинского образования и этики </w:t>
      </w:r>
      <w:r w:rsidRPr="001F5A7A">
        <w:rPr>
          <w:rFonts w:eastAsia="Times"/>
          <w:color w:val="000000"/>
          <w:sz w:val="28"/>
          <w:szCs w:val="28"/>
          <w:lang w:val="kk-KZ"/>
        </w:rPr>
        <w:t xml:space="preserve">РГП </w:t>
      </w:r>
      <w:r w:rsidRPr="001F5A7A">
        <w:rPr>
          <w:rFonts w:eastAsia="Times"/>
          <w:color w:val="000000"/>
          <w:sz w:val="28"/>
          <w:szCs w:val="28"/>
        </w:rPr>
        <w:t>«Республиканский центр развития</w:t>
      </w:r>
      <w:r>
        <w:rPr>
          <w:rFonts w:eastAsia="Times"/>
          <w:color w:val="000000"/>
          <w:sz w:val="28"/>
          <w:szCs w:val="28"/>
        </w:rPr>
        <w:t xml:space="preserve"> здравоохранения» МЗ РК, к.м.н.</w:t>
      </w:r>
    </w:p>
    <w:p w14:paraId="65292EAD" w14:textId="77777777" w:rsidR="00E10346" w:rsidRPr="001F5A7A" w:rsidRDefault="00E10346" w:rsidP="00E10346">
      <w:pPr>
        <w:jc w:val="both"/>
        <w:rPr>
          <w:rFonts w:eastAsia="Times"/>
          <w:color w:val="000000"/>
          <w:sz w:val="16"/>
          <w:szCs w:val="16"/>
        </w:rPr>
      </w:pPr>
    </w:p>
    <w:p w14:paraId="77F09B41" w14:textId="77777777" w:rsidR="00E10346" w:rsidRPr="001F5A7A" w:rsidRDefault="00E10346" w:rsidP="00E10346">
      <w:pPr>
        <w:jc w:val="both"/>
        <w:rPr>
          <w:b/>
          <w:color w:val="000000"/>
          <w:sz w:val="28"/>
          <w:szCs w:val="28"/>
        </w:rPr>
      </w:pPr>
      <w:r w:rsidRPr="001F5A7A">
        <w:rPr>
          <w:b/>
          <w:color w:val="000000"/>
          <w:sz w:val="28"/>
          <w:szCs w:val="28"/>
        </w:rPr>
        <w:t>Рецензенты:</w:t>
      </w:r>
    </w:p>
    <w:p w14:paraId="648108D8" w14:textId="77777777" w:rsidR="00E10346" w:rsidRPr="001F5A7A" w:rsidRDefault="00E10346" w:rsidP="00E10346">
      <w:pPr>
        <w:jc w:val="both"/>
        <w:rPr>
          <w:color w:val="000000"/>
          <w:sz w:val="28"/>
          <w:szCs w:val="28"/>
          <w:highlight w:val="yellow"/>
        </w:rPr>
      </w:pPr>
      <w:r>
        <w:rPr>
          <w:color w:val="000000"/>
          <w:sz w:val="28"/>
          <w:szCs w:val="28"/>
          <w:shd w:val="clear" w:color="auto" w:fill="FFFFFF"/>
        </w:rPr>
        <w:t>Тажбенова Гульжан Дальтоновна, заведующий кафедрой экономических и метаматических дисциплин КазГЮА, к.т.н.</w:t>
      </w:r>
    </w:p>
    <w:p w14:paraId="453D269A" w14:textId="77777777" w:rsidR="00E10346" w:rsidRPr="001F5A7A" w:rsidRDefault="00E10346" w:rsidP="00E10346">
      <w:pPr>
        <w:jc w:val="both"/>
        <w:rPr>
          <w:color w:val="000000"/>
          <w:sz w:val="28"/>
          <w:szCs w:val="28"/>
        </w:rPr>
      </w:pPr>
      <w:r w:rsidRPr="00E10346">
        <w:rPr>
          <w:rStyle w:val="ab"/>
          <w:rFonts w:eastAsia="Calibri"/>
          <w:b w:val="0"/>
          <w:color w:val="000000"/>
          <w:sz w:val="28"/>
          <w:szCs w:val="28"/>
          <w:shd w:val="clear" w:color="auto" w:fill="FFFFFF"/>
        </w:rPr>
        <w:t>Жолдасов Заид Каримович, начальник отдела оценки технологий здравоохранения Центра экономики и ОТЗ</w:t>
      </w:r>
      <w:r w:rsidRPr="00E10346">
        <w:rPr>
          <w:rStyle w:val="ab"/>
          <w:rFonts w:eastAsia="Calibri"/>
          <w:b w:val="0"/>
          <w:color w:val="000000" w:themeColor="text1"/>
          <w:sz w:val="28"/>
          <w:szCs w:val="28"/>
          <w:shd w:val="clear" w:color="auto" w:fill="FFFFFF"/>
        </w:rPr>
        <w:t xml:space="preserve"> </w:t>
      </w:r>
      <w:r w:rsidRPr="003A54D8">
        <w:rPr>
          <w:rFonts w:eastAsia="Times"/>
          <w:color w:val="000000"/>
          <w:sz w:val="28"/>
          <w:szCs w:val="28"/>
          <w:lang w:val="kk-KZ"/>
        </w:rPr>
        <w:t xml:space="preserve">РГП на ПХВ </w:t>
      </w:r>
      <w:r w:rsidRPr="003A54D8">
        <w:rPr>
          <w:rFonts w:eastAsia="Times"/>
          <w:color w:val="000000"/>
          <w:sz w:val="28"/>
          <w:szCs w:val="28"/>
        </w:rPr>
        <w:t xml:space="preserve">«Республиканский </w:t>
      </w:r>
      <w:r w:rsidRPr="001F5A7A">
        <w:rPr>
          <w:rFonts w:eastAsia="Times"/>
          <w:color w:val="000000"/>
          <w:sz w:val="28"/>
          <w:szCs w:val="28"/>
        </w:rPr>
        <w:t>центр развития</w:t>
      </w:r>
      <w:r>
        <w:rPr>
          <w:rFonts w:eastAsia="Times"/>
          <w:color w:val="000000"/>
          <w:sz w:val="28"/>
          <w:szCs w:val="28"/>
        </w:rPr>
        <w:t xml:space="preserve"> здравоохранения» МЗ РК, к.м.н.</w:t>
      </w:r>
    </w:p>
    <w:p w14:paraId="55FEBD82" w14:textId="77777777" w:rsidR="00E10346" w:rsidRPr="001F5A7A" w:rsidRDefault="00E10346" w:rsidP="00E10346">
      <w:pPr>
        <w:jc w:val="both"/>
        <w:rPr>
          <w:color w:val="000000"/>
          <w:sz w:val="16"/>
          <w:szCs w:val="16"/>
        </w:rPr>
      </w:pPr>
    </w:p>
    <w:p w14:paraId="28B8FCB8" w14:textId="216C4236" w:rsidR="00E10346" w:rsidRPr="001F5A7A" w:rsidRDefault="00E10346" w:rsidP="00E10346">
      <w:pPr>
        <w:jc w:val="both"/>
        <w:rPr>
          <w:color w:val="000000"/>
          <w:sz w:val="28"/>
          <w:szCs w:val="28"/>
        </w:rPr>
      </w:pPr>
      <w:r>
        <w:rPr>
          <w:color w:val="000000"/>
          <w:sz w:val="28"/>
          <w:szCs w:val="28"/>
        </w:rPr>
        <w:t xml:space="preserve">Руководство </w:t>
      </w:r>
      <w:r w:rsidR="007D2DDD" w:rsidRPr="007D2DDD">
        <w:rPr>
          <w:color w:val="000000"/>
          <w:sz w:val="28"/>
          <w:szCs w:val="28"/>
        </w:rPr>
        <w:t>по коммерциализации и продвижению результатов научных исследований в медицинских ВУЗах и НИИ, НЦ, включая деятельность эндаунтмент-фондов</w:t>
      </w:r>
      <w:r w:rsidRPr="001F5A7A">
        <w:rPr>
          <w:color w:val="000000"/>
          <w:sz w:val="28"/>
          <w:szCs w:val="28"/>
        </w:rPr>
        <w:t xml:space="preserve">: Методические рекомендации. – Нур-Султан: Республиканский центр развития здравоохранения, 2020. – </w:t>
      </w:r>
      <w:r>
        <w:rPr>
          <w:color w:val="000000"/>
          <w:sz w:val="28"/>
          <w:szCs w:val="28"/>
        </w:rPr>
        <w:t>39</w:t>
      </w:r>
      <w:r w:rsidRPr="001F5A7A">
        <w:rPr>
          <w:color w:val="000000"/>
          <w:sz w:val="28"/>
          <w:szCs w:val="28"/>
        </w:rPr>
        <w:t>с.</w:t>
      </w:r>
    </w:p>
    <w:p w14:paraId="5BC3E62D" w14:textId="77777777" w:rsidR="00E10346" w:rsidRPr="001F5A7A" w:rsidRDefault="00E10346" w:rsidP="00E10346">
      <w:pPr>
        <w:jc w:val="both"/>
        <w:rPr>
          <w:b/>
          <w:bCs/>
          <w:color w:val="000000"/>
          <w:sz w:val="16"/>
          <w:szCs w:val="16"/>
        </w:rPr>
      </w:pPr>
    </w:p>
    <w:p w14:paraId="05622332" w14:textId="77777777" w:rsidR="00E10346" w:rsidRPr="001F5A7A" w:rsidRDefault="00E10346" w:rsidP="00E10346">
      <w:pPr>
        <w:rPr>
          <w:b/>
          <w:color w:val="000000"/>
          <w:sz w:val="28"/>
          <w:szCs w:val="28"/>
        </w:rPr>
      </w:pPr>
      <w:r w:rsidRPr="001F5A7A">
        <w:rPr>
          <w:b/>
          <w:color w:val="000000"/>
          <w:sz w:val="28"/>
          <w:szCs w:val="28"/>
          <w:lang w:val="en-US"/>
        </w:rPr>
        <w:t>ISBN</w:t>
      </w:r>
      <w:r w:rsidRPr="001F5A7A">
        <w:rPr>
          <w:b/>
          <w:color w:val="000000"/>
          <w:sz w:val="28"/>
          <w:szCs w:val="28"/>
        </w:rPr>
        <w:t xml:space="preserve"> </w:t>
      </w:r>
    </w:p>
    <w:p w14:paraId="20ECD649" w14:textId="77777777" w:rsidR="00E10346" w:rsidRPr="001F5A7A" w:rsidRDefault="00E10346" w:rsidP="00E10346">
      <w:pPr>
        <w:rPr>
          <w:b/>
          <w:color w:val="000000"/>
          <w:sz w:val="16"/>
          <w:szCs w:val="16"/>
        </w:rPr>
      </w:pPr>
    </w:p>
    <w:p w14:paraId="38E56CF0" w14:textId="08699475" w:rsidR="00E10346" w:rsidRPr="003A54D8" w:rsidRDefault="00E10346" w:rsidP="00E10346">
      <w:pPr>
        <w:jc w:val="both"/>
        <w:rPr>
          <w:color w:val="000000"/>
          <w:sz w:val="28"/>
          <w:szCs w:val="28"/>
        </w:rPr>
      </w:pPr>
      <w:r>
        <w:rPr>
          <w:color w:val="000000"/>
          <w:sz w:val="28"/>
          <w:szCs w:val="28"/>
        </w:rPr>
        <w:t>Настоящи</w:t>
      </w:r>
      <w:r w:rsidRPr="001F5A7A">
        <w:rPr>
          <w:color w:val="000000"/>
          <w:sz w:val="28"/>
          <w:szCs w:val="28"/>
        </w:rPr>
        <w:t xml:space="preserve">е методические рекомендации разработаны </w:t>
      </w:r>
      <w:r>
        <w:rPr>
          <w:color w:val="000000"/>
          <w:sz w:val="28"/>
          <w:szCs w:val="28"/>
        </w:rPr>
        <w:t xml:space="preserve">в рамках </w:t>
      </w:r>
      <w:r w:rsidR="003A54D8" w:rsidRPr="003A54D8">
        <w:rPr>
          <w:color w:val="000000"/>
          <w:sz w:val="28"/>
          <w:szCs w:val="28"/>
        </w:rPr>
        <w:t xml:space="preserve">государственного задания Министерства здравоохранения РК «Методологическая поддержка реформирования здравоохранения» </w:t>
      </w:r>
      <w:r w:rsidR="003A54D8" w:rsidRPr="003A54D8">
        <w:rPr>
          <w:sz w:val="28"/>
          <w:szCs w:val="28"/>
        </w:rPr>
        <w:t xml:space="preserve">по бюджетной программе </w:t>
      </w:r>
      <w:r w:rsidR="003A54D8" w:rsidRPr="003A54D8">
        <w:rPr>
          <w:color w:val="000000"/>
          <w:sz w:val="28"/>
          <w:szCs w:val="28"/>
        </w:rPr>
        <w:t xml:space="preserve">001 «Формирование государственной политики в области здравоохранения» по подпрограмме 105 «Поддержка реформирования системы здравоохранения» </w:t>
      </w:r>
      <w:r w:rsidRPr="003A54D8">
        <w:rPr>
          <w:color w:val="000000"/>
          <w:sz w:val="28"/>
          <w:szCs w:val="28"/>
        </w:rPr>
        <w:t xml:space="preserve">и направлены на формирование процессного подхода и рекомендаций по коммерциализации </w:t>
      </w:r>
      <w:r w:rsidR="003A54D8">
        <w:rPr>
          <w:color w:val="000000"/>
          <w:sz w:val="28"/>
          <w:szCs w:val="28"/>
        </w:rPr>
        <w:t xml:space="preserve">результатов </w:t>
      </w:r>
      <w:r w:rsidRPr="003A54D8">
        <w:rPr>
          <w:color w:val="000000"/>
          <w:sz w:val="28"/>
          <w:szCs w:val="28"/>
        </w:rPr>
        <w:t>научных исследований</w:t>
      </w:r>
      <w:r w:rsidR="003A54D8">
        <w:rPr>
          <w:color w:val="000000"/>
          <w:sz w:val="28"/>
          <w:szCs w:val="28"/>
        </w:rPr>
        <w:t xml:space="preserve"> в области здравоохранения</w:t>
      </w:r>
      <w:r w:rsidRPr="003A54D8">
        <w:rPr>
          <w:color w:val="000000"/>
          <w:sz w:val="28"/>
          <w:szCs w:val="28"/>
        </w:rPr>
        <w:t>.</w:t>
      </w:r>
    </w:p>
    <w:p w14:paraId="5490F26D" w14:textId="2EE751BF" w:rsidR="00E10346" w:rsidRPr="001F5A7A" w:rsidRDefault="00E10346" w:rsidP="00E10346">
      <w:pPr>
        <w:jc w:val="both"/>
        <w:rPr>
          <w:color w:val="000000"/>
          <w:sz w:val="28"/>
          <w:szCs w:val="28"/>
        </w:rPr>
      </w:pPr>
      <w:r w:rsidRPr="001F5A7A">
        <w:rPr>
          <w:color w:val="000000"/>
          <w:sz w:val="28"/>
          <w:szCs w:val="28"/>
        </w:rPr>
        <w:t xml:space="preserve">Методические рекомендации предназначены для </w:t>
      </w:r>
      <w:r>
        <w:rPr>
          <w:color w:val="000000"/>
          <w:sz w:val="28"/>
          <w:szCs w:val="28"/>
        </w:rPr>
        <w:t xml:space="preserve">научных сотрудников и </w:t>
      </w:r>
      <w:r w:rsidR="003A54D8">
        <w:rPr>
          <w:color w:val="000000"/>
          <w:sz w:val="28"/>
          <w:szCs w:val="28"/>
        </w:rPr>
        <w:t>менеджеров научных исследований медицинских</w:t>
      </w:r>
      <w:r>
        <w:rPr>
          <w:color w:val="000000"/>
          <w:sz w:val="28"/>
          <w:szCs w:val="28"/>
        </w:rPr>
        <w:t xml:space="preserve"> ВУЗов, НИИ/НЦ</w:t>
      </w:r>
      <w:r w:rsidRPr="001F5A7A">
        <w:rPr>
          <w:color w:val="000000"/>
          <w:sz w:val="28"/>
          <w:szCs w:val="28"/>
        </w:rPr>
        <w:t>.</w:t>
      </w:r>
    </w:p>
    <w:p w14:paraId="57B12520" w14:textId="77777777" w:rsidR="00E10346" w:rsidRPr="001F5A7A" w:rsidRDefault="00E10346" w:rsidP="00E10346">
      <w:pPr>
        <w:jc w:val="both"/>
        <w:rPr>
          <w:color w:val="000000"/>
          <w:sz w:val="16"/>
          <w:szCs w:val="16"/>
        </w:rPr>
      </w:pPr>
    </w:p>
    <w:p w14:paraId="41EA1B2F" w14:textId="77777777" w:rsidR="00E10346" w:rsidRPr="001F5A7A" w:rsidRDefault="00E10346" w:rsidP="00E10346">
      <w:pPr>
        <w:jc w:val="right"/>
        <w:rPr>
          <w:b/>
          <w:color w:val="000000"/>
          <w:sz w:val="28"/>
          <w:szCs w:val="28"/>
        </w:rPr>
      </w:pPr>
      <w:r w:rsidRPr="001F5A7A">
        <w:rPr>
          <w:b/>
          <w:color w:val="000000"/>
          <w:sz w:val="28"/>
          <w:szCs w:val="28"/>
        </w:rPr>
        <w:t xml:space="preserve">УДК </w:t>
      </w:r>
    </w:p>
    <w:p w14:paraId="4D21BCC1" w14:textId="77777777" w:rsidR="00E10346" w:rsidRPr="001F5A7A" w:rsidRDefault="00E10346" w:rsidP="00E10346">
      <w:pPr>
        <w:jc w:val="right"/>
        <w:rPr>
          <w:b/>
          <w:color w:val="000000"/>
          <w:sz w:val="28"/>
          <w:szCs w:val="28"/>
        </w:rPr>
      </w:pPr>
      <w:r>
        <w:rPr>
          <w:b/>
          <w:color w:val="000000"/>
          <w:sz w:val="28"/>
          <w:szCs w:val="28"/>
        </w:rPr>
        <w:t xml:space="preserve">ББК </w:t>
      </w:r>
    </w:p>
    <w:p w14:paraId="22531A6C" w14:textId="77777777" w:rsidR="00E10346" w:rsidRPr="001F5A7A" w:rsidRDefault="00E10346" w:rsidP="00E10346">
      <w:pPr>
        <w:jc w:val="both"/>
        <w:rPr>
          <w:color w:val="000000"/>
          <w:sz w:val="16"/>
          <w:szCs w:val="16"/>
        </w:rPr>
      </w:pPr>
    </w:p>
    <w:p w14:paraId="692960B2" w14:textId="77777777" w:rsidR="00E10346" w:rsidRPr="001F5A7A" w:rsidRDefault="00E10346" w:rsidP="00E10346">
      <w:pPr>
        <w:jc w:val="both"/>
        <w:rPr>
          <w:color w:val="000000"/>
          <w:sz w:val="28"/>
          <w:szCs w:val="28"/>
        </w:rPr>
      </w:pPr>
      <w:r w:rsidRPr="001F5A7A">
        <w:rPr>
          <w:color w:val="000000"/>
          <w:sz w:val="28"/>
          <w:szCs w:val="28"/>
        </w:rPr>
        <w:t>Утверждено и разрешено к изданию РГП на ПХВ «Республиканский центр развития здравоохранения». Протокол заседания экспертного совета РЦРЗ №</w:t>
      </w:r>
      <w:r>
        <w:rPr>
          <w:color w:val="000000"/>
          <w:sz w:val="28"/>
          <w:szCs w:val="28"/>
        </w:rPr>
        <w:t>__</w:t>
      </w:r>
      <w:r w:rsidRPr="001F5A7A">
        <w:rPr>
          <w:color w:val="000000"/>
          <w:sz w:val="28"/>
          <w:szCs w:val="28"/>
        </w:rPr>
        <w:t xml:space="preserve"> от </w:t>
      </w:r>
      <w:r>
        <w:rPr>
          <w:color w:val="000000"/>
          <w:sz w:val="28"/>
          <w:szCs w:val="28"/>
        </w:rPr>
        <w:t>«__» _____</w:t>
      </w:r>
      <w:r w:rsidRPr="001F5A7A">
        <w:rPr>
          <w:color w:val="000000"/>
          <w:sz w:val="28"/>
          <w:szCs w:val="28"/>
        </w:rPr>
        <w:t xml:space="preserve"> 2020 года.</w:t>
      </w:r>
    </w:p>
    <w:p w14:paraId="736F8718" w14:textId="77777777" w:rsidR="00E10346" w:rsidRPr="001F5A7A" w:rsidRDefault="00E10346" w:rsidP="00E10346">
      <w:pPr>
        <w:jc w:val="right"/>
        <w:rPr>
          <w:b/>
          <w:color w:val="000000"/>
          <w:sz w:val="16"/>
          <w:szCs w:val="16"/>
        </w:rPr>
      </w:pPr>
    </w:p>
    <w:p w14:paraId="189E9C48" w14:textId="77777777" w:rsidR="00E10346" w:rsidRPr="001F5A7A" w:rsidRDefault="00E10346" w:rsidP="00E10346">
      <w:pPr>
        <w:jc w:val="right"/>
        <w:rPr>
          <w:b/>
          <w:color w:val="000000"/>
          <w:sz w:val="28"/>
          <w:szCs w:val="28"/>
        </w:rPr>
      </w:pPr>
      <w:r w:rsidRPr="001F5A7A">
        <w:rPr>
          <w:b/>
          <w:color w:val="000000"/>
          <w:sz w:val="28"/>
          <w:szCs w:val="28"/>
          <w:lang w:val="en-US"/>
        </w:rPr>
        <w:t>ISBN</w:t>
      </w:r>
      <w:r w:rsidRPr="001F5A7A">
        <w:rPr>
          <w:b/>
          <w:color w:val="000000"/>
          <w:sz w:val="28"/>
          <w:szCs w:val="28"/>
        </w:rPr>
        <w:t xml:space="preserve"> </w:t>
      </w:r>
    </w:p>
    <w:p w14:paraId="17DE33AD" w14:textId="77777777" w:rsidR="00E10346" w:rsidRPr="001F5A7A" w:rsidRDefault="00E10346" w:rsidP="00E10346">
      <w:pPr>
        <w:jc w:val="right"/>
        <w:rPr>
          <w:b/>
          <w:color w:val="000000"/>
          <w:sz w:val="16"/>
          <w:szCs w:val="16"/>
        </w:rPr>
      </w:pPr>
    </w:p>
    <w:p w14:paraId="42712C32" w14:textId="77777777" w:rsidR="00E10346" w:rsidRPr="001F5A7A" w:rsidRDefault="00E10346" w:rsidP="00E10346">
      <w:pPr>
        <w:jc w:val="right"/>
        <w:rPr>
          <w:b/>
          <w:color w:val="000000"/>
          <w:sz w:val="20"/>
          <w:szCs w:val="20"/>
        </w:rPr>
      </w:pPr>
      <w:r w:rsidRPr="001F5A7A">
        <w:rPr>
          <w:b/>
          <w:color w:val="000000"/>
          <w:sz w:val="28"/>
          <w:szCs w:val="28"/>
        </w:rPr>
        <w:t xml:space="preserve">© </w:t>
      </w:r>
      <w:r w:rsidRPr="001F5A7A">
        <w:rPr>
          <w:b/>
          <w:color w:val="000000"/>
          <w:sz w:val="20"/>
          <w:szCs w:val="20"/>
        </w:rPr>
        <w:t>Койков В.В., Аканов А.Б., 2020</w:t>
      </w:r>
    </w:p>
    <w:p w14:paraId="0AB9446C" w14:textId="77777777" w:rsidR="00E10346" w:rsidRDefault="00E10346" w:rsidP="00E10346">
      <w:pPr>
        <w:rPr>
          <w:b/>
          <w:color w:val="000000"/>
          <w:sz w:val="20"/>
          <w:szCs w:val="20"/>
        </w:rPr>
        <w:sectPr w:rsidR="00E10346">
          <w:footerReference w:type="default" r:id="rId9"/>
          <w:endnotePr>
            <w:numFmt w:val="decimal"/>
          </w:endnotePr>
          <w:pgSz w:w="11906" w:h="16838"/>
          <w:pgMar w:top="1134" w:right="566" w:bottom="1134" w:left="1701" w:header="708" w:footer="708" w:gutter="0"/>
          <w:cols w:space="720"/>
        </w:sectPr>
      </w:pPr>
    </w:p>
    <w:p w14:paraId="008296F0" w14:textId="77777777" w:rsidR="00E10346" w:rsidRDefault="00E10346" w:rsidP="00E10346">
      <w:pPr>
        <w:jc w:val="center"/>
        <w:rPr>
          <w:b/>
          <w:color w:val="000000"/>
          <w:sz w:val="28"/>
          <w:szCs w:val="28"/>
          <w:lang w:eastAsia="ru-RU"/>
        </w:rPr>
      </w:pPr>
      <w:bookmarkStart w:id="0" w:name="_Toc12886117"/>
      <w:r>
        <w:rPr>
          <w:b/>
          <w:color w:val="000000"/>
          <w:sz w:val="28"/>
          <w:szCs w:val="28"/>
          <w:lang w:eastAsia="ru-RU"/>
        </w:rPr>
        <w:lastRenderedPageBreak/>
        <w:t>Содержание</w:t>
      </w:r>
    </w:p>
    <w:p w14:paraId="2CE53567" w14:textId="77777777" w:rsidR="00E10346" w:rsidRDefault="00E10346" w:rsidP="00E10346">
      <w:pPr>
        <w:jc w:val="center"/>
        <w:rPr>
          <w:b/>
          <w:color w:val="000000"/>
          <w:sz w:val="28"/>
          <w:szCs w:val="28"/>
          <w:lang w:eastAsia="ru-RU"/>
        </w:rPr>
      </w:pPr>
    </w:p>
    <w:p w14:paraId="1E71B70B" w14:textId="55CD8F78" w:rsidR="00E07C69" w:rsidRPr="00E07C69" w:rsidRDefault="00E10346" w:rsidP="00E07C69">
      <w:pPr>
        <w:pStyle w:val="11"/>
        <w:tabs>
          <w:tab w:val="right" w:leader="dot" w:pos="9345"/>
        </w:tabs>
        <w:spacing w:before="0" w:after="120"/>
        <w:rPr>
          <w:rFonts w:ascii="Times New Roman" w:eastAsiaTheme="minorEastAsia" w:hAnsi="Times New Roman" w:cs="Times New Roman"/>
          <w:b w:val="0"/>
          <w:bCs w:val="0"/>
          <w:noProof/>
          <w:sz w:val="28"/>
          <w:szCs w:val="28"/>
          <w:lang w:eastAsia="ru-RU"/>
        </w:rPr>
      </w:pPr>
      <w:r w:rsidRPr="00E07C69">
        <w:rPr>
          <w:rFonts w:ascii="Times New Roman" w:hAnsi="Times New Roman" w:cs="Times New Roman"/>
          <w:b w:val="0"/>
          <w:sz w:val="28"/>
          <w:szCs w:val="28"/>
        </w:rPr>
        <w:fldChar w:fldCharType="begin"/>
      </w:r>
      <w:r w:rsidRPr="00E07C69">
        <w:rPr>
          <w:rFonts w:ascii="Times New Roman" w:hAnsi="Times New Roman" w:cs="Times New Roman"/>
          <w:b w:val="0"/>
          <w:color w:val="000000"/>
          <w:sz w:val="28"/>
          <w:szCs w:val="28"/>
        </w:rPr>
        <w:instrText xml:space="preserve"> TOC \o "1-3" \h \z \u </w:instrText>
      </w:r>
      <w:r w:rsidRPr="00E07C69">
        <w:rPr>
          <w:rFonts w:ascii="Times New Roman" w:hAnsi="Times New Roman" w:cs="Times New Roman"/>
          <w:b w:val="0"/>
          <w:sz w:val="28"/>
          <w:szCs w:val="28"/>
        </w:rPr>
        <w:fldChar w:fldCharType="separate"/>
      </w:r>
      <w:hyperlink w:anchor="_Toc58424659" w:history="1">
        <w:r w:rsidR="00E07C69" w:rsidRPr="00E07C69">
          <w:rPr>
            <w:rStyle w:val="aa"/>
            <w:rFonts w:ascii="Times New Roman" w:hAnsi="Times New Roman" w:cs="Times New Roman"/>
            <w:b w:val="0"/>
            <w:noProof/>
            <w:sz w:val="28"/>
            <w:szCs w:val="28"/>
            <w:lang w:eastAsia="ru-RU"/>
          </w:rPr>
          <w:t>Перечень сокращений</w:t>
        </w:r>
        <w:bookmarkStart w:id="1" w:name="_GoBack"/>
        <w:bookmarkEnd w:id="1"/>
        <w:r w:rsidR="00E07C69" w:rsidRPr="00E07C69">
          <w:rPr>
            <w:rFonts w:ascii="Times New Roman" w:hAnsi="Times New Roman" w:cs="Times New Roman"/>
            <w:b w:val="0"/>
            <w:noProof/>
            <w:webHidden/>
            <w:sz w:val="28"/>
            <w:szCs w:val="28"/>
          </w:rPr>
          <w:tab/>
        </w:r>
        <w:r w:rsidR="00E07C69" w:rsidRPr="00E07C69">
          <w:rPr>
            <w:rFonts w:ascii="Times New Roman" w:hAnsi="Times New Roman" w:cs="Times New Roman"/>
            <w:b w:val="0"/>
            <w:noProof/>
            <w:webHidden/>
            <w:sz w:val="28"/>
            <w:szCs w:val="28"/>
          </w:rPr>
          <w:fldChar w:fldCharType="begin"/>
        </w:r>
        <w:r w:rsidR="00E07C69" w:rsidRPr="00E07C69">
          <w:rPr>
            <w:rFonts w:ascii="Times New Roman" w:hAnsi="Times New Roman" w:cs="Times New Roman"/>
            <w:b w:val="0"/>
            <w:noProof/>
            <w:webHidden/>
            <w:sz w:val="28"/>
            <w:szCs w:val="28"/>
          </w:rPr>
          <w:instrText xml:space="preserve"> PAGEREF _Toc58424659 \h </w:instrText>
        </w:r>
        <w:r w:rsidR="00E07C69" w:rsidRPr="00E07C69">
          <w:rPr>
            <w:rFonts w:ascii="Times New Roman" w:hAnsi="Times New Roman" w:cs="Times New Roman"/>
            <w:b w:val="0"/>
            <w:noProof/>
            <w:webHidden/>
            <w:sz w:val="28"/>
            <w:szCs w:val="28"/>
          </w:rPr>
        </w:r>
        <w:r w:rsidR="00E07C69" w:rsidRPr="00E07C69">
          <w:rPr>
            <w:rFonts w:ascii="Times New Roman" w:hAnsi="Times New Roman" w:cs="Times New Roman"/>
            <w:b w:val="0"/>
            <w:noProof/>
            <w:webHidden/>
            <w:sz w:val="28"/>
            <w:szCs w:val="28"/>
          </w:rPr>
          <w:fldChar w:fldCharType="separate"/>
        </w:r>
        <w:r w:rsidR="00687D53">
          <w:rPr>
            <w:rFonts w:ascii="Times New Roman" w:hAnsi="Times New Roman" w:cs="Times New Roman"/>
            <w:b w:val="0"/>
            <w:noProof/>
            <w:webHidden/>
            <w:sz w:val="28"/>
            <w:szCs w:val="28"/>
          </w:rPr>
          <w:t>4</w:t>
        </w:r>
        <w:r w:rsidR="00E07C69" w:rsidRPr="00E07C69">
          <w:rPr>
            <w:rFonts w:ascii="Times New Roman" w:hAnsi="Times New Roman" w:cs="Times New Roman"/>
            <w:b w:val="0"/>
            <w:noProof/>
            <w:webHidden/>
            <w:sz w:val="28"/>
            <w:szCs w:val="28"/>
          </w:rPr>
          <w:fldChar w:fldCharType="end"/>
        </w:r>
      </w:hyperlink>
    </w:p>
    <w:p w14:paraId="0B87F345" w14:textId="5EF9D5A9" w:rsidR="00E07C69" w:rsidRPr="00E07C69" w:rsidRDefault="00944F10" w:rsidP="00E07C69">
      <w:pPr>
        <w:pStyle w:val="31"/>
        <w:tabs>
          <w:tab w:val="right" w:leader="dot" w:pos="9345"/>
        </w:tabs>
        <w:spacing w:after="120"/>
        <w:rPr>
          <w:rFonts w:eastAsiaTheme="minorEastAsia"/>
          <w:noProof/>
          <w:sz w:val="28"/>
          <w:szCs w:val="28"/>
          <w:lang w:eastAsia="ru-RU"/>
        </w:rPr>
      </w:pPr>
      <w:hyperlink w:anchor="_Toc58424660" w:history="1">
        <w:r w:rsidR="00E07C69" w:rsidRPr="00E07C69">
          <w:rPr>
            <w:rStyle w:val="aa"/>
            <w:noProof/>
            <w:sz w:val="28"/>
            <w:szCs w:val="28"/>
          </w:rPr>
          <w:t>Введение</w:t>
        </w:r>
        <w:r w:rsidR="00E07C69" w:rsidRPr="00E07C69">
          <w:rPr>
            <w:noProof/>
            <w:webHidden/>
            <w:sz w:val="28"/>
            <w:szCs w:val="28"/>
          </w:rPr>
          <w:tab/>
        </w:r>
        <w:r w:rsidR="00E07C69" w:rsidRPr="00E07C69">
          <w:rPr>
            <w:noProof/>
            <w:webHidden/>
            <w:sz w:val="28"/>
            <w:szCs w:val="28"/>
          </w:rPr>
          <w:fldChar w:fldCharType="begin"/>
        </w:r>
        <w:r w:rsidR="00E07C69" w:rsidRPr="00E07C69">
          <w:rPr>
            <w:noProof/>
            <w:webHidden/>
            <w:sz w:val="28"/>
            <w:szCs w:val="28"/>
          </w:rPr>
          <w:instrText xml:space="preserve"> PAGEREF _Toc58424660 \h </w:instrText>
        </w:r>
        <w:r w:rsidR="00E07C69" w:rsidRPr="00E07C69">
          <w:rPr>
            <w:noProof/>
            <w:webHidden/>
            <w:sz w:val="28"/>
            <w:szCs w:val="28"/>
          </w:rPr>
        </w:r>
        <w:r w:rsidR="00E07C69" w:rsidRPr="00E07C69">
          <w:rPr>
            <w:noProof/>
            <w:webHidden/>
            <w:sz w:val="28"/>
            <w:szCs w:val="28"/>
          </w:rPr>
          <w:fldChar w:fldCharType="separate"/>
        </w:r>
        <w:r w:rsidR="00687D53">
          <w:rPr>
            <w:noProof/>
            <w:webHidden/>
            <w:sz w:val="28"/>
            <w:szCs w:val="28"/>
          </w:rPr>
          <w:t>5</w:t>
        </w:r>
        <w:r w:rsidR="00E07C69" w:rsidRPr="00E07C69">
          <w:rPr>
            <w:noProof/>
            <w:webHidden/>
            <w:sz w:val="28"/>
            <w:szCs w:val="28"/>
          </w:rPr>
          <w:fldChar w:fldCharType="end"/>
        </w:r>
      </w:hyperlink>
    </w:p>
    <w:p w14:paraId="798C6279" w14:textId="2B06AA10" w:rsidR="00E07C69" w:rsidRPr="00E07C69" w:rsidRDefault="00944F10" w:rsidP="00E07C69">
      <w:pPr>
        <w:pStyle w:val="11"/>
        <w:tabs>
          <w:tab w:val="right" w:leader="dot" w:pos="9345"/>
        </w:tabs>
        <w:spacing w:before="0" w:after="120"/>
        <w:rPr>
          <w:rFonts w:ascii="Times New Roman" w:eastAsiaTheme="minorEastAsia" w:hAnsi="Times New Roman" w:cs="Times New Roman"/>
          <w:b w:val="0"/>
          <w:bCs w:val="0"/>
          <w:noProof/>
          <w:sz w:val="28"/>
          <w:szCs w:val="28"/>
          <w:lang w:eastAsia="ru-RU"/>
        </w:rPr>
      </w:pPr>
      <w:hyperlink w:anchor="_Toc58424661" w:history="1">
        <w:r w:rsidR="00E07C69" w:rsidRPr="00E07C69">
          <w:rPr>
            <w:rStyle w:val="aa"/>
            <w:rFonts w:ascii="Times New Roman" w:hAnsi="Times New Roman" w:cs="Times New Roman"/>
            <w:b w:val="0"/>
            <w:noProof/>
            <w:sz w:val="28"/>
            <w:szCs w:val="28"/>
          </w:rPr>
          <w:t>1. Система базовых принципов коммерческого использования результатов научно–исследовательской деятельности в медицинских ВУЗах и НИИ, НЦ</w:t>
        </w:r>
        <w:r w:rsidR="00E07C69" w:rsidRPr="00E07C69">
          <w:rPr>
            <w:rFonts w:ascii="Times New Roman" w:hAnsi="Times New Roman" w:cs="Times New Roman"/>
            <w:b w:val="0"/>
            <w:noProof/>
            <w:webHidden/>
            <w:sz w:val="28"/>
            <w:szCs w:val="28"/>
          </w:rPr>
          <w:tab/>
        </w:r>
        <w:r w:rsidR="00E07C69" w:rsidRPr="00E07C69">
          <w:rPr>
            <w:rFonts w:ascii="Times New Roman" w:hAnsi="Times New Roman" w:cs="Times New Roman"/>
            <w:b w:val="0"/>
            <w:noProof/>
            <w:webHidden/>
            <w:sz w:val="28"/>
            <w:szCs w:val="28"/>
          </w:rPr>
          <w:fldChar w:fldCharType="begin"/>
        </w:r>
        <w:r w:rsidR="00E07C69" w:rsidRPr="00E07C69">
          <w:rPr>
            <w:rFonts w:ascii="Times New Roman" w:hAnsi="Times New Roman" w:cs="Times New Roman"/>
            <w:b w:val="0"/>
            <w:noProof/>
            <w:webHidden/>
            <w:sz w:val="28"/>
            <w:szCs w:val="28"/>
          </w:rPr>
          <w:instrText xml:space="preserve"> PAGEREF _Toc58424661 \h </w:instrText>
        </w:r>
        <w:r w:rsidR="00E07C69" w:rsidRPr="00E07C69">
          <w:rPr>
            <w:rFonts w:ascii="Times New Roman" w:hAnsi="Times New Roman" w:cs="Times New Roman"/>
            <w:b w:val="0"/>
            <w:noProof/>
            <w:webHidden/>
            <w:sz w:val="28"/>
            <w:szCs w:val="28"/>
          </w:rPr>
        </w:r>
        <w:r w:rsidR="00E07C69" w:rsidRPr="00E07C69">
          <w:rPr>
            <w:rFonts w:ascii="Times New Roman" w:hAnsi="Times New Roman" w:cs="Times New Roman"/>
            <w:b w:val="0"/>
            <w:noProof/>
            <w:webHidden/>
            <w:sz w:val="28"/>
            <w:szCs w:val="28"/>
          </w:rPr>
          <w:fldChar w:fldCharType="separate"/>
        </w:r>
        <w:r w:rsidR="00687D53">
          <w:rPr>
            <w:rFonts w:ascii="Times New Roman" w:hAnsi="Times New Roman" w:cs="Times New Roman"/>
            <w:b w:val="0"/>
            <w:noProof/>
            <w:webHidden/>
            <w:sz w:val="28"/>
            <w:szCs w:val="28"/>
          </w:rPr>
          <w:t>6</w:t>
        </w:r>
        <w:r w:rsidR="00E07C69" w:rsidRPr="00E07C69">
          <w:rPr>
            <w:rFonts w:ascii="Times New Roman" w:hAnsi="Times New Roman" w:cs="Times New Roman"/>
            <w:b w:val="0"/>
            <w:noProof/>
            <w:webHidden/>
            <w:sz w:val="28"/>
            <w:szCs w:val="28"/>
          </w:rPr>
          <w:fldChar w:fldCharType="end"/>
        </w:r>
      </w:hyperlink>
    </w:p>
    <w:p w14:paraId="19AAB5F1" w14:textId="1092BB55" w:rsidR="00E07C69" w:rsidRPr="00E07C69" w:rsidRDefault="00944F10" w:rsidP="00E07C69">
      <w:pPr>
        <w:pStyle w:val="11"/>
        <w:tabs>
          <w:tab w:val="right" w:leader="dot" w:pos="9345"/>
        </w:tabs>
        <w:spacing w:before="0" w:after="120"/>
        <w:rPr>
          <w:rFonts w:ascii="Times New Roman" w:eastAsiaTheme="minorEastAsia" w:hAnsi="Times New Roman" w:cs="Times New Roman"/>
          <w:b w:val="0"/>
          <w:bCs w:val="0"/>
          <w:noProof/>
          <w:sz w:val="28"/>
          <w:szCs w:val="28"/>
          <w:lang w:eastAsia="ru-RU"/>
        </w:rPr>
      </w:pPr>
      <w:hyperlink w:anchor="_Toc58424662" w:history="1">
        <w:r w:rsidR="00E07C69" w:rsidRPr="00E07C69">
          <w:rPr>
            <w:rStyle w:val="aa"/>
            <w:rFonts w:ascii="Times New Roman" w:hAnsi="Times New Roman" w:cs="Times New Roman"/>
            <w:b w:val="0"/>
            <w:noProof/>
            <w:sz w:val="28"/>
            <w:szCs w:val="28"/>
          </w:rPr>
          <w:t xml:space="preserve">2. Механизмы коммерческого </w:t>
        </w:r>
        <w:r w:rsidR="00E07C69" w:rsidRPr="00E07C69">
          <w:rPr>
            <w:rStyle w:val="aa"/>
            <w:rFonts w:ascii="Times New Roman" w:hAnsi="Times New Roman" w:cs="Times New Roman"/>
            <w:b w:val="0"/>
            <w:noProof/>
            <w:spacing w:val="-3"/>
            <w:sz w:val="28"/>
            <w:szCs w:val="28"/>
          </w:rPr>
          <w:t xml:space="preserve">использования </w:t>
        </w:r>
        <w:r w:rsidR="00E07C69" w:rsidRPr="00E07C69">
          <w:rPr>
            <w:rStyle w:val="aa"/>
            <w:rFonts w:ascii="Times New Roman" w:hAnsi="Times New Roman" w:cs="Times New Roman"/>
            <w:b w:val="0"/>
            <w:noProof/>
            <w:spacing w:val="-6"/>
            <w:sz w:val="28"/>
            <w:szCs w:val="28"/>
          </w:rPr>
          <w:t xml:space="preserve">результатов </w:t>
        </w:r>
        <w:r w:rsidR="00E07C69" w:rsidRPr="00E07C69">
          <w:rPr>
            <w:rStyle w:val="aa"/>
            <w:rFonts w:ascii="Times New Roman" w:hAnsi="Times New Roman" w:cs="Times New Roman"/>
            <w:b w:val="0"/>
            <w:noProof/>
            <w:spacing w:val="-3"/>
            <w:sz w:val="28"/>
            <w:szCs w:val="28"/>
          </w:rPr>
          <w:t>НИР</w:t>
        </w:r>
        <w:r w:rsidR="00E07C69" w:rsidRPr="00E07C69">
          <w:rPr>
            <w:rFonts w:ascii="Times New Roman" w:hAnsi="Times New Roman" w:cs="Times New Roman"/>
            <w:b w:val="0"/>
            <w:noProof/>
            <w:webHidden/>
            <w:sz w:val="28"/>
            <w:szCs w:val="28"/>
          </w:rPr>
          <w:tab/>
        </w:r>
        <w:r w:rsidR="00E07C69" w:rsidRPr="00E07C69">
          <w:rPr>
            <w:rFonts w:ascii="Times New Roman" w:hAnsi="Times New Roman" w:cs="Times New Roman"/>
            <w:b w:val="0"/>
            <w:noProof/>
            <w:webHidden/>
            <w:sz w:val="28"/>
            <w:szCs w:val="28"/>
          </w:rPr>
          <w:fldChar w:fldCharType="begin"/>
        </w:r>
        <w:r w:rsidR="00E07C69" w:rsidRPr="00E07C69">
          <w:rPr>
            <w:rFonts w:ascii="Times New Roman" w:hAnsi="Times New Roman" w:cs="Times New Roman"/>
            <w:b w:val="0"/>
            <w:noProof/>
            <w:webHidden/>
            <w:sz w:val="28"/>
            <w:szCs w:val="28"/>
          </w:rPr>
          <w:instrText xml:space="preserve"> PAGEREF _Toc58424662 \h </w:instrText>
        </w:r>
        <w:r w:rsidR="00E07C69" w:rsidRPr="00E07C69">
          <w:rPr>
            <w:rFonts w:ascii="Times New Roman" w:hAnsi="Times New Roman" w:cs="Times New Roman"/>
            <w:b w:val="0"/>
            <w:noProof/>
            <w:webHidden/>
            <w:sz w:val="28"/>
            <w:szCs w:val="28"/>
          </w:rPr>
        </w:r>
        <w:r w:rsidR="00E07C69" w:rsidRPr="00E07C69">
          <w:rPr>
            <w:rFonts w:ascii="Times New Roman" w:hAnsi="Times New Roman" w:cs="Times New Roman"/>
            <w:b w:val="0"/>
            <w:noProof/>
            <w:webHidden/>
            <w:sz w:val="28"/>
            <w:szCs w:val="28"/>
          </w:rPr>
          <w:fldChar w:fldCharType="separate"/>
        </w:r>
        <w:r w:rsidR="00687D53">
          <w:rPr>
            <w:rFonts w:ascii="Times New Roman" w:hAnsi="Times New Roman" w:cs="Times New Roman"/>
            <w:b w:val="0"/>
            <w:noProof/>
            <w:webHidden/>
            <w:sz w:val="28"/>
            <w:szCs w:val="28"/>
          </w:rPr>
          <w:t>13</w:t>
        </w:r>
        <w:r w:rsidR="00E07C69" w:rsidRPr="00E07C69">
          <w:rPr>
            <w:rFonts w:ascii="Times New Roman" w:hAnsi="Times New Roman" w:cs="Times New Roman"/>
            <w:b w:val="0"/>
            <w:noProof/>
            <w:webHidden/>
            <w:sz w:val="28"/>
            <w:szCs w:val="28"/>
          </w:rPr>
          <w:fldChar w:fldCharType="end"/>
        </w:r>
      </w:hyperlink>
    </w:p>
    <w:p w14:paraId="4512AD4D" w14:textId="03A3CA01" w:rsidR="00E07C69" w:rsidRPr="00E07C69" w:rsidRDefault="00944F10" w:rsidP="00E07C69">
      <w:pPr>
        <w:pStyle w:val="11"/>
        <w:tabs>
          <w:tab w:val="right" w:leader="dot" w:pos="9345"/>
        </w:tabs>
        <w:spacing w:before="0" w:after="120"/>
        <w:rPr>
          <w:rFonts w:ascii="Times New Roman" w:eastAsiaTheme="minorEastAsia" w:hAnsi="Times New Roman" w:cs="Times New Roman"/>
          <w:b w:val="0"/>
          <w:bCs w:val="0"/>
          <w:noProof/>
          <w:sz w:val="28"/>
          <w:szCs w:val="28"/>
          <w:lang w:eastAsia="ru-RU"/>
        </w:rPr>
      </w:pPr>
      <w:hyperlink w:anchor="_Toc58424663" w:history="1">
        <w:r w:rsidR="00E07C69" w:rsidRPr="00E07C69">
          <w:rPr>
            <w:rStyle w:val="aa"/>
            <w:rFonts w:ascii="Times New Roman" w:hAnsi="Times New Roman" w:cs="Times New Roman"/>
            <w:b w:val="0"/>
            <w:noProof/>
            <w:sz w:val="28"/>
            <w:szCs w:val="28"/>
          </w:rPr>
          <w:t>3. Современные принципы формирования эффективной инфраструктуры создания, поддержки и продвижения инноваций в здравоохранении</w:t>
        </w:r>
        <w:r w:rsidR="00E07C69" w:rsidRPr="00E07C69">
          <w:rPr>
            <w:rFonts w:ascii="Times New Roman" w:hAnsi="Times New Roman" w:cs="Times New Roman"/>
            <w:b w:val="0"/>
            <w:noProof/>
            <w:webHidden/>
            <w:sz w:val="28"/>
            <w:szCs w:val="28"/>
          </w:rPr>
          <w:tab/>
        </w:r>
        <w:r w:rsidR="00E07C69" w:rsidRPr="00E07C69">
          <w:rPr>
            <w:rFonts w:ascii="Times New Roman" w:hAnsi="Times New Roman" w:cs="Times New Roman"/>
            <w:b w:val="0"/>
            <w:noProof/>
            <w:webHidden/>
            <w:sz w:val="28"/>
            <w:szCs w:val="28"/>
          </w:rPr>
          <w:fldChar w:fldCharType="begin"/>
        </w:r>
        <w:r w:rsidR="00E07C69" w:rsidRPr="00E07C69">
          <w:rPr>
            <w:rFonts w:ascii="Times New Roman" w:hAnsi="Times New Roman" w:cs="Times New Roman"/>
            <w:b w:val="0"/>
            <w:noProof/>
            <w:webHidden/>
            <w:sz w:val="28"/>
            <w:szCs w:val="28"/>
          </w:rPr>
          <w:instrText xml:space="preserve"> PAGEREF _Toc58424663 \h </w:instrText>
        </w:r>
        <w:r w:rsidR="00E07C69" w:rsidRPr="00E07C69">
          <w:rPr>
            <w:rFonts w:ascii="Times New Roman" w:hAnsi="Times New Roman" w:cs="Times New Roman"/>
            <w:b w:val="0"/>
            <w:noProof/>
            <w:webHidden/>
            <w:sz w:val="28"/>
            <w:szCs w:val="28"/>
          </w:rPr>
        </w:r>
        <w:r w:rsidR="00E07C69" w:rsidRPr="00E07C69">
          <w:rPr>
            <w:rFonts w:ascii="Times New Roman" w:hAnsi="Times New Roman" w:cs="Times New Roman"/>
            <w:b w:val="0"/>
            <w:noProof/>
            <w:webHidden/>
            <w:sz w:val="28"/>
            <w:szCs w:val="28"/>
          </w:rPr>
          <w:fldChar w:fldCharType="separate"/>
        </w:r>
        <w:r w:rsidR="00687D53">
          <w:rPr>
            <w:rFonts w:ascii="Times New Roman" w:hAnsi="Times New Roman" w:cs="Times New Roman"/>
            <w:b w:val="0"/>
            <w:noProof/>
            <w:webHidden/>
            <w:sz w:val="28"/>
            <w:szCs w:val="28"/>
          </w:rPr>
          <w:t>15</w:t>
        </w:r>
        <w:r w:rsidR="00E07C69" w:rsidRPr="00E07C69">
          <w:rPr>
            <w:rFonts w:ascii="Times New Roman" w:hAnsi="Times New Roman" w:cs="Times New Roman"/>
            <w:b w:val="0"/>
            <w:noProof/>
            <w:webHidden/>
            <w:sz w:val="28"/>
            <w:szCs w:val="28"/>
          </w:rPr>
          <w:fldChar w:fldCharType="end"/>
        </w:r>
      </w:hyperlink>
    </w:p>
    <w:p w14:paraId="788F3923" w14:textId="24DE4CFF" w:rsidR="00E07C69" w:rsidRPr="00E07C69" w:rsidRDefault="00944F10" w:rsidP="00E07C69">
      <w:pPr>
        <w:pStyle w:val="11"/>
        <w:tabs>
          <w:tab w:val="right" w:leader="dot" w:pos="9345"/>
        </w:tabs>
        <w:spacing w:before="0" w:after="120"/>
        <w:rPr>
          <w:rFonts w:ascii="Times New Roman" w:eastAsiaTheme="minorEastAsia" w:hAnsi="Times New Roman" w:cs="Times New Roman"/>
          <w:b w:val="0"/>
          <w:bCs w:val="0"/>
          <w:noProof/>
          <w:sz w:val="28"/>
          <w:szCs w:val="28"/>
          <w:lang w:eastAsia="ru-RU"/>
        </w:rPr>
      </w:pPr>
      <w:hyperlink w:anchor="_Toc58424664" w:history="1">
        <w:r w:rsidR="00E07C69" w:rsidRPr="00E07C69">
          <w:rPr>
            <w:rStyle w:val="aa"/>
            <w:rFonts w:ascii="Times New Roman" w:hAnsi="Times New Roman" w:cs="Times New Roman"/>
            <w:b w:val="0"/>
            <w:noProof/>
            <w:sz w:val="28"/>
            <w:szCs w:val="28"/>
          </w:rPr>
          <w:t>4. Составление бизнес-плана для коммерциализации инновационных проектов в здравоохранении</w:t>
        </w:r>
        <w:r w:rsidR="00E07C69" w:rsidRPr="00E07C69">
          <w:rPr>
            <w:rFonts w:ascii="Times New Roman" w:hAnsi="Times New Roman" w:cs="Times New Roman"/>
            <w:b w:val="0"/>
            <w:noProof/>
            <w:webHidden/>
            <w:sz w:val="28"/>
            <w:szCs w:val="28"/>
          </w:rPr>
          <w:tab/>
        </w:r>
        <w:r w:rsidR="00E07C69" w:rsidRPr="00E07C69">
          <w:rPr>
            <w:rFonts w:ascii="Times New Roman" w:hAnsi="Times New Roman" w:cs="Times New Roman"/>
            <w:b w:val="0"/>
            <w:noProof/>
            <w:webHidden/>
            <w:sz w:val="28"/>
            <w:szCs w:val="28"/>
          </w:rPr>
          <w:fldChar w:fldCharType="begin"/>
        </w:r>
        <w:r w:rsidR="00E07C69" w:rsidRPr="00E07C69">
          <w:rPr>
            <w:rFonts w:ascii="Times New Roman" w:hAnsi="Times New Roman" w:cs="Times New Roman"/>
            <w:b w:val="0"/>
            <w:noProof/>
            <w:webHidden/>
            <w:sz w:val="28"/>
            <w:szCs w:val="28"/>
          </w:rPr>
          <w:instrText xml:space="preserve"> PAGEREF _Toc58424664 \h </w:instrText>
        </w:r>
        <w:r w:rsidR="00E07C69" w:rsidRPr="00E07C69">
          <w:rPr>
            <w:rFonts w:ascii="Times New Roman" w:hAnsi="Times New Roman" w:cs="Times New Roman"/>
            <w:b w:val="0"/>
            <w:noProof/>
            <w:webHidden/>
            <w:sz w:val="28"/>
            <w:szCs w:val="28"/>
          </w:rPr>
        </w:r>
        <w:r w:rsidR="00E07C69" w:rsidRPr="00E07C69">
          <w:rPr>
            <w:rFonts w:ascii="Times New Roman" w:hAnsi="Times New Roman" w:cs="Times New Roman"/>
            <w:b w:val="0"/>
            <w:noProof/>
            <w:webHidden/>
            <w:sz w:val="28"/>
            <w:szCs w:val="28"/>
          </w:rPr>
          <w:fldChar w:fldCharType="separate"/>
        </w:r>
        <w:r w:rsidR="00687D53">
          <w:rPr>
            <w:rFonts w:ascii="Times New Roman" w:hAnsi="Times New Roman" w:cs="Times New Roman"/>
            <w:b w:val="0"/>
            <w:noProof/>
            <w:webHidden/>
            <w:sz w:val="28"/>
            <w:szCs w:val="28"/>
          </w:rPr>
          <w:t>21</w:t>
        </w:r>
        <w:r w:rsidR="00E07C69" w:rsidRPr="00E07C69">
          <w:rPr>
            <w:rFonts w:ascii="Times New Roman" w:hAnsi="Times New Roman" w:cs="Times New Roman"/>
            <w:b w:val="0"/>
            <w:noProof/>
            <w:webHidden/>
            <w:sz w:val="28"/>
            <w:szCs w:val="28"/>
          </w:rPr>
          <w:fldChar w:fldCharType="end"/>
        </w:r>
      </w:hyperlink>
    </w:p>
    <w:p w14:paraId="298FEF93" w14:textId="7BB11C3E" w:rsidR="00E07C69" w:rsidRPr="00E07C69" w:rsidRDefault="00944F10" w:rsidP="00E07C69">
      <w:pPr>
        <w:pStyle w:val="11"/>
        <w:tabs>
          <w:tab w:val="right" w:leader="dot" w:pos="9345"/>
        </w:tabs>
        <w:spacing w:before="0" w:after="120"/>
        <w:rPr>
          <w:rFonts w:ascii="Times New Roman" w:eastAsiaTheme="minorEastAsia" w:hAnsi="Times New Roman" w:cs="Times New Roman"/>
          <w:b w:val="0"/>
          <w:bCs w:val="0"/>
          <w:noProof/>
          <w:sz w:val="28"/>
          <w:szCs w:val="28"/>
          <w:lang w:eastAsia="ru-RU"/>
        </w:rPr>
      </w:pPr>
      <w:hyperlink w:anchor="_Toc58424665" w:history="1">
        <w:r w:rsidR="00E07C69" w:rsidRPr="00E07C69">
          <w:rPr>
            <w:rStyle w:val="aa"/>
            <w:rFonts w:ascii="Times New Roman" w:hAnsi="Times New Roman" w:cs="Times New Roman"/>
            <w:b w:val="0"/>
            <w:noProof/>
            <w:sz w:val="28"/>
            <w:szCs w:val="28"/>
          </w:rPr>
          <w:t>Заключение</w:t>
        </w:r>
        <w:r w:rsidR="00E07C69" w:rsidRPr="00E07C69">
          <w:rPr>
            <w:rFonts w:ascii="Times New Roman" w:hAnsi="Times New Roman" w:cs="Times New Roman"/>
            <w:b w:val="0"/>
            <w:noProof/>
            <w:webHidden/>
            <w:sz w:val="28"/>
            <w:szCs w:val="28"/>
          </w:rPr>
          <w:tab/>
        </w:r>
        <w:r w:rsidR="00E07C69" w:rsidRPr="00E07C69">
          <w:rPr>
            <w:rFonts w:ascii="Times New Roman" w:hAnsi="Times New Roman" w:cs="Times New Roman"/>
            <w:b w:val="0"/>
            <w:noProof/>
            <w:webHidden/>
            <w:sz w:val="28"/>
            <w:szCs w:val="28"/>
          </w:rPr>
          <w:fldChar w:fldCharType="begin"/>
        </w:r>
        <w:r w:rsidR="00E07C69" w:rsidRPr="00E07C69">
          <w:rPr>
            <w:rFonts w:ascii="Times New Roman" w:hAnsi="Times New Roman" w:cs="Times New Roman"/>
            <w:b w:val="0"/>
            <w:noProof/>
            <w:webHidden/>
            <w:sz w:val="28"/>
            <w:szCs w:val="28"/>
          </w:rPr>
          <w:instrText xml:space="preserve"> PAGEREF _Toc58424665 \h </w:instrText>
        </w:r>
        <w:r w:rsidR="00E07C69" w:rsidRPr="00E07C69">
          <w:rPr>
            <w:rFonts w:ascii="Times New Roman" w:hAnsi="Times New Roman" w:cs="Times New Roman"/>
            <w:b w:val="0"/>
            <w:noProof/>
            <w:webHidden/>
            <w:sz w:val="28"/>
            <w:szCs w:val="28"/>
          </w:rPr>
        </w:r>
        <w:r w:rsidR="00E07C69" w:rsidRPr="00E07C69">
          <w:rPr>
            <w:rFonts w:ascii="Times New Roman" w:hAnsi="Times New Roman" w:cs="Times New Roman"/>
            <w:b w:val="0"/>
            <w:noProof/>
            <w:webHidden/>
            <w:sz w:val="28"/>
            <w:szCs w:val="28"/>
          </w:rPr>
          <w:fldChar w:fldCharType="separate"/>
        </w:r>
        <w:r w:rsidR="00687D53">
          <w:rPr>
            <w:rFonts w:ascii="Times New Roman" w:hAnsi="Times New Roman" w:cs="Times New Roman"/>
            <w:b w:val="0"/>
            <w:noProof/>
            <w:webHidden/>
            <w:sz w:val="28"/>
            <w:szCs w:val="28"/>
          </w:rPr>
          <w:t>29</w:t>
        </w:r>
        <w:r w:rsidR="00E07C69" w:rsidRPr="00E07C69">
          <w:rPr>
            <w:rFonts w:ascii="Times New Roman" w:hAnsi="Times New Roman" w:cs="Times New Roman"/>
            <w:b w:val="0"/>
            <w:noProof/>
            <w:webHidden/>
            <w:sz w:val="28"/>
            <w:szCs w:val="28"/>
          </w:rPr>
          <w:fldChar w:fldCharType="end"/>
        </w:r>
      </w:hyperlink>
    </w:p>
    <w:p w14:paraId="2B6C5D30" w14:textId="32811E3C" w:rsidR="00E10346" w:rsidRDefault="00E10346" w:rsidP="00E07C69">
      <w:pPr>
        <w:spacing w:after="120"/>
        <w:rPr>
          <w:color w:val="000000"/>
        </w:rPr>
      </w:pPr>
      <w:r w:rsidRPr="00E07C69">
        <w:rPr>
          <w:bCs/>
          <w:sz w:val="28"/>
          <w:szCs w:val="28"/>
        </w:rPr>
        <w:fldChar w:fldCharType="end"/>
      </w:r>
    </w:p>
    <w:p w14:paraId="773FBB19" w14:textId="77777777" w:rsidR="00E10346" w:rsidRDefault="00E10346" w:rsidP="00E10346">
      <w:pPr>
        <w:rPr>
          <w:color w:val="000000"/>
          <w:lang w:eastAsia="ru-RU"/>
        </w:rPr>
        <w:sectPr w:rsidR="00E10346">
          <w:pgSz w:w="11906" w:h="16838"/>
          <w:pgMar w:top="1134" w:right="850" w:bottom="1134" w:left="1701" w:header="708" w:footer="708" w:gutter="0"/>
          <w:cols w:space="720"/>
        </w:sectPr>
      </w:pPr>
    </w:p>
    <w:p w14:paraId="62F9A4EB" w14:textId="27EDC82E" w:rsidR="00E10346" w:rsidRDefault="00E10346" w:rsidP="00E10346">
      <w:pPr>
        <w:pStyle w:val="1"/>
        <w:spacing w:line="240" w:lineRule="auto"/>
        <w:jc w:val="center"/>
        <w:rPr>
          <w:color w:val="000000"/>
          <w:sz w:val="28"/>
          <w:szCs w:val="28"/>
          <w:lang w:eastAsia="ru-RU"/>
        </w:rPr>
      </w:pPr>
      <w:bookmarkStart w:id="2" w:name="_Toc58424659"/>
      <w:r w:rsidRPr="00E07C69">
        <w:rPr>
          <w:color w:val="000000"/>
          <w:sz w:val="28"/>
          <w:szCs w:val="28"/>
          <w:lang w:eastAsia="ru-RU"/>
        </w:rPr>
        <w:lastRenderedPageBreak/>
        <w:t>Перечень сокращений</w:t>
      </w:r>
      <w:bookmarkEnd w:id="0"/>
      <w:bookmarkEnd w:id="2"/>
    </w:p>
    <w:p w14:paraId="6825595C" w14:textId="77777777" w:rsidR="00E07C69" w:rsidRPr="00E07C69" w:rsidRDefault="00E07C69" w:rsidP="00E10346">
      <w:pPr>
        <w:pStyle w:val="1"/>
        <w:spacing w:line="240" w:lineRule="auto"/>
        <w:jc w:val="center"/>
        <w:rPr>
          <w:color w:val="000000"/>
          <w:sz w:val="28"/>
          <w:szCs w:val="28"/>
          <w:lang w:eastAsia="ru-RU"/>
        </w:rPr>
      </w:pP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77"/>
        <w:gridCol w:w="8311"/>
      </w:tblGrid>
      <w:tr w:rsidR="00E07C69" w:rsidRPr="00F96F09" w14:paraId="251573F7" w14:textId="77777777" w:rsidTr="00E07C69">
        <w:tc>
          <w:tcPr>
            <w:tcW w:w="1377" w:type="dxa"/>
          </w:tcPr>
          <w:p w14:paraId="1CA95B97" w14:textId="77777777" w:rsidR="00E07C69" w:rsidRPr="00F96F09" w:rsidRDefault="00E07C69" w:rsidP="00E07C69">
            <w:pPr>
              <w:adjustRightInd w:val="0"/>
              <w:spacing w:line="360" w:lineRule="auto"/>
              <w:rPr>
                <w:rStyle w:val="22"/>
                <w:color w:val="000000" w:themeColor="text1"/>
                <w:sz w:val="28"/>
                <w:szCs w:val="28"/>
              </w:rPr>
            </w:pPr>
            <w:r w:rsidRPr="00F96F09">
              <w:rPr>
                <w:rStyle w:val="22"/>
                <w:color w:val="000000" w:themeColor="text1"/>
                <w:sz w:val="28"/>
                <w:szCs w:val="28"/>
              </w:rPr>
              <w:t>МОН РК</w:t>
            </w:r>
          </w:p>
        </w:tc>
        <w:tc>
          <w:tcPr>
            <w:tcW w:w="8311" w:type="dxa"/>
          </w:tcPr>
          <w:p w14:paraId="3AA13F5B" w14:textId="77777777" w:rsidR="00E07C69" w:rsidRPr="00E07C69" w:rsidRDefault="00E07C69" w:rsidP="00E07C69">
            <w:pPr>
              <w:adjustRightInd w:val="0"/>
              <w:spacing w:line="360" w:lineRule="auto"/>
              <w:rPr>
                <w:rStyle w:val="22"/>
                <w:b w:val="0"/>
                <w:color w:val="000000" w:themeColor="text1"/>
                <w:sz w:val="28"/>
                <w:szCs w:val="28"/>
              </w:rPr>
            </w:pPr>
            <w:r w:rsidRPr="00E07C69">
              <w:rPr>
                <w:rStyle w:val="22"/>
                <w:b w:val="0"/>
                <w:color w:val="000000" w:themeColor="text1"/>
                <w:sz w:val="28"/>
                <w:szCs w:val="28"/>
              </w:rPr>
              <w:t xml:space="preserve">Министерство образования и науки </w:t>
            </w:r>
          </w:p>
          <w:p w14:paraId="282B6D86" w14:textId="3D77DE8B" w:rsidR="00E07C69" w:rsidRPr="00E07C69" w:rsidRDefault="00E07C69" w:rsidP="00E07C69">
            <w:pPr>
              <w:adjustRightInd w:val="0"/>
              <w:spacing w:line="360" w:lineRule="auto"/>
              <w:rPr>
                <w:rStyle w:val="22"/>
                <w:b w:val="0"/>
                <w:color w:val="000000" w:themeColor="text1"/>
                <w:sz w:val="28"/>
                <w:szCs w:val="28"/>
              </w:rPr>
            </w:pPr>
            <w:r w:rsidRPr="00E07C69">
              <w:rPr>
                <w:rStyle w:val="22"/>
                <w:b w:val="0"/>
                <w:color w:val="000000" w:themeColor="text1"/>
                <w:sz w:val="28"/>
                <w:szCs w:val="28"/>
              </w:rPr>
              <w:t>Республики Казахстан</w:t>
            </w:r>
          </w:p>
        </w:tc>
      </w:tr>
      <w:tr w:rsidR="00E07C69" w:rsidRPr="00F96F09" w14:paraId="734A0446" w14:textId="77777777" w:rsidTr="00E07C69">
        <w:tc>
          <w:tcPr>
            <w:tcW w:w="1377" w:type="dxa"/>
          </w:tcPr>
          <w:p w14:paraId="430E8CBE" w14:textId="77777777" w:rsidR="00E07C69" w:rsidRPr="00F96F09" w:rsidRDefault="00E07C69" w:rsidP="00E07C69">
            <w:pPr>
              <w:adjustRightInd w:val="0"/>
              <w:spacing w:line="360" w:lineRule="auto"/>
              <w:rPr>
                <w:b/>
                <w:color w:val="000000" w:themeColor="text1"/>
                <w:sz w:val="28"/>
                <w:szCs w:val="28"/>
              </w:rPr>
            </w:pPr>
            <w:r w:rsidRPr="00F96F09">
              <w:rPr>
                <w:b/>
                <w:color w:val="000000" w:themeColor="text1"/>
                <w:sz w:val="28"/>
                <w:szCs w:val="28"/>
              </w:rPr>
              <w:t>НИИ</w:t>
            </w:r>
          </w:p>
        </w:tc>
        <w:tc>
          <w:tcPr>
            <w:tcW w:w="8311" w:type="dxa"/>
          </w:tcPr>
          <w:p w14:paraId="203A2FD7" w14:textId="77777777" w:rsidR="00E07C69" w:rsidRPr="00E07C69" w:rsidRDefault="00E07C69" w:rsidP="00E07C69">
            <w:pPr>
              <w:adjustRightInd w:val="0"/>
              <w:spacing w:line="360" w:lineRule="auto"/>
              <w:rPr>
                <w:color w:val="000000" w:themeColor="text1"/>
                <w:sz w:val="28"/>
                <w:szCs w:val="28"/>
              </w:rPr>
            </w:pPr>
            <w:r w:rsidRPr="00E07C69">
              <w:rPr>
                <w:color w:val="000000" w:themeColor="text1"/>
                <w:sz w:val="28"/>
                <w:szCs w:val="28"/>
              </w:rPr>
              <w:t>научно-исследовательский институт</w:t>
            </w:r>
          </w:p>
        </w:tc>
      </w:tr>
      <w:tr w:rsidR="00E07C69" w:rsidRPr="00F96F09" w14:paraId="31002BBD" w14:textId="77777777" w:rsidTr="00E07C69">
        <w:tc>
          <w:tcPr>
            <w:tcW w:w="1377" w:type="dxa"/>
          </w:tcPr>
          <w:p w14:paraId="7992E1F8" w14:textId="77777777" w:rsidR="00E07C69" w:rsidRPr="00F96F09" w:rsidRDefault="00E07C69" w:rsidP="00E07C69">
            <w:pPr>
              <w:adjustRightInd w:val="0"/>
              <w:spacing w:line="360" w:lineRule="auto"/>
              <w:rPr>
                <w:b/>
                <w:color w:val="000000" w:themeColor="text1"/>
                <w:sz w:val="28"/>
                <w:szCs w:val="28"/>
              </w:rPr>
            </w:pPr>
            <w:r w:rsidRPr="00F96F09">
              <w:rPr>
                <w:b/>
                <w:color w:val="000000" w:themeColor="text1"/>
                <w:sz w:val="28"/>
                <w:szCs w:val="28"/>
              </w:rPr>
              <w:t>НМЭ</w:t>
            </w:r>
          </w:p>
        </w:tc>
        <w:tc>
          <w:tcPr>
            <w:tcW w:w="8311" w:type="dxa"/>
          </w:tcPr>
          <w:p w14:paraId="12F3E0B5" w14:textId="77777777" w:rsidR="00E07C69" w:rsidRPr="00E07C69" w:rsidRDefault="00E07C69" w:rsidP="00E07C69">
            <w:pPr>
              <w:adjustRightInd w:val="0"/>
              <w:spacing w:line="360" w:lineRule="auto"/>
              <w:rPr>
                <w:color w:val="000000" w:themeColor="text1"/>
                <w:sz w:val="28"/>
                <w:szCs w:val="28"/>
              </w:rPr>
            </w:pPr>
            <w:r w:rsidRPr="00E07C69">
              <w:rPr>
                <w:color w:val="000000" w:themeColor="text1"/>
                <w:sz w:val="28"/>
                <w:szCs w:val="28"/>
              </w:rPr>
              <w:t>научно-медицинская экспертиза</w:t>
            </w:r>
          </w:p>
        </w:tc>
      </w:tr>
      <w:tr w:rsidR="00E07C69" w:rsidRPr="00F96F09" w14:paraId="2705FF8D" w14:textId="77777777" w:rsidTr="00E07C69">
        <w:tc>
          <w:tcPr>
            <w:tcW w:w="1377" w:type="dxa"/>
          </w:tcPr>
          <w:p w14:paraId="6E9ABD09" w14:textId="77777777" w:rsidR="00E07C69" w:rsidRPr="00F96F09" w:rsidRDefault="00E07C69" w:rsidP="00E07C69">
            <w:pPr>
              <w:adjustRightInd w:val="0"/>
              <w:spacing w:line="360" w:lineRule="auto"/>
              <w:rPr>
                <w:b/>
                <w:color w:val="000000" w:themeColor="text1"/>
                <w:sz w:val="28"/>
                <w:szCs w:val="28"/>
              </w:rPr>
            </w:pPr>
            <w:r w:rsidRPr="00F96F09">
              <w:rPr>
                <w:b/>
                <w:color w:val="000000" w:themeColor="text1"/>
                <w:sz w:val="28"/>
                <w:szCs w:val="28"/>
              </w:rPr>
              <w:t>НТП</w:t>
            </w:r>
          </w:p>
        </w:tc>
        <w:tc>
          <w:tcPr>
            <w:tcW w:w="8311" w:type="dxa"/>
          </w:tcPr>
          <w:p w14:paraId="4152F822" w14:textId="77777777" w:rsidR="00E07C69" w:rsidRPr="00E07C69" w:rsidRDefault="00E07C69" w:rsidP="00E07C69">
            <w:pPr>
              <w:adjustRightInd w:val="0"/>
              <w:spacing w:line="360" w:lineRule="auto"/>
              <w:rPr>
                <w:color w:val="000000" w:themeColor="text1"/>
                <w:sz w:val="28"/>
                <w:szCs w:val="28"/>
              </w:rPr>
            </w:pPr>
            <w:r w:rsidRPr="00E07C69">
              <w:rPr>
                <w:color w:val="000000" w:themeColor="text1"/>
                <w:sz w:val="28"/>
                <w:szCs w:val="28"/>
              </w:rPr>
              <w:t>научно-техническая программа</w:t>
            </w:r>
          </w:p>
        </w:tc>
      </w:tr>
      <w:tr w:rsidR="00E07C69" w:rsidRPr="00F96F09" w14:paraId="2F5039C4" w14:textId="77777777" w:rsidTr="00E07C69">
        <w:tc>
          <w:tcPr>
            <w:tcW w:w="1377" w:type="dxa"/>
          </w:tcPr>
          <w:p w14:paraId="2C299DD7" w14:textId="77777777" w:rsidR="00E07C69" w:rsidRPr="00F96F09" w:rsidRDefault="00E07C69" w:rsidP="00E07C69">
            <w:pPr>
              <w:adjustRightInd w:val="0"/>
              <w:spacing w:line="360" w:lineRule="auto"/>
              <w:rPr>
                <w:b/>
                <w:color w:val="000000" w:themeColor="text1"/>
                <w:sz w:val="28"/>
                <w:szCs w:val="28"/>
              </w:rPr>
            </w:pPr>
            <w:r w:rsidRPr="00F96F09">
              <w:rPr>
                <w:b/>
                <w:color w:val="000000" w:themeColor="text1"/>
                <w:sz w:val="28"/>
                <w:szCs w:val="28"/>
              </w:rPr>
              <w:t>НЦ</w:t>
            </w:r>
          </w:p>
        </w:tc>
        <w:tc>
          <w:tcPr>
            <w:tcW w:w="8311" w:type="dxa"/>
          </w:tcPr>
          <w:p w14:paraId="5398FDDF" w14:textId="77777777" w:rsidR="00E07C69" w:rsidRPr="00F96F09" w:rsidRDefault="00E07C69" w:rsidP="00E07C69">
            <w:pPr>
              <w:adjustRightInd w:val="0"/>
              <w:spacing w:line="360" w:lineRule="auto"/>
              <w:rPr>
                <w:color w:val="000000" w:themeColor="text1"/>
                <w:sz w:val="28"/>
                <w:szCs w:val="28"/>
              </w:rPr>
            </w:pPr>
            <w:r w:rsidRPr="00F96F09">
              <w:rPr>
                <w:color w:val="000000" w:themeColor="text1"/>
                <w:sz w:val="28"/>
                <w:szCs w:val="28"/>
              </w:rPr>
              <w:t>научный центр</w:t>
            </w:r>
          </w:p>
        </w:tc>
      </w:tr>
      <w:tr w:rsidR="00E07C69" w:rsidRPr="00F96F09" w14:paraId="6C13BAD5" w14:textId="77777777" w:rsidTr="00E07C69">
        <w:tc>
          <w:tcPr>
            <w:tcW w:w="1377" w:type="dxa"/>
          </w:tcPr>
          <w:p w14:paraId="39623758" w14:textId="77777777" w:rsidR="00E07C69" w:rsidRPr="00F96F09" w:rsidRDefault="00E07C69" w:rsidP="00E07C69">
            <w:pPr>
              <w:adjustRightInd w:val="0"/>
              <w:spacing w:line="360" w:lineRule="auto"/>
              <w:rPr>
                <w:b/>
                <w:color w:val="000000" w:themeColor="text1"/>
                <w:sz w:val="28"/>
                <w:szCs w:val="28"/>
                <w:lang w:val="en-US"/>
              </w:rPr>
            </w:pPr>
            <w:r w:rsidRPr="00F96F09">
              <w:rPr>
                <w:b/>
                <w:color w:val="000000" w:themeColor="text1"/>
                <w:sz w:val="28"/>
                <w:szCs w:val="28"/>
                <w:lang w:val="en-US"/>
              </w:rPr>
              <w:t>GCP</w:t>
            </w:r>
          </w:p>
        </w:tc>
        <w:tc>
          <w:tcPr>
            <w:tcW w:w="8311" w:type="dxa"/>
          </w:tcPr>
          <w:p w14:paraId="07F20E1A" w14:textId="77777777" w:rsidR="00E07C69" w:rsidRPr="00F96F09" w:rsidRDefault="00E07C69" w:rsidP="00E07C69">
            <w:pPr>
              <w:adjustRightInd w:val="0"/>
              <w:spacing w:line="360" w:lineRule="auto"/>
              <w:rPr>
                <w:color w:val="000000" w:themeColor="text1"/>
                <w:sz w:val="28"/>
                <w:szCs w:val="28"/>
                <w:lang w:val="en-US"/>
              </w:rPr>
            </w:pPr>
            <w:r w:rsidRPr="00F96F09">
              <w:rPr>
                <w:color w:val="000000" w:themeColor="text1"/>
                <w:sz w:val="28"/>
                <w:szCs w:val="28"/>
                <w:lang w:val="en-US"/>
              </w:rPr>
              <w:t>Good Clinical Practice</w:t>
            </w:r>
          </w:p>
        </w:tc>
      </w:tr>
      <w:tr w:rsidR="00E07C69" w:rsidRPr="00F96F09" w14:paraId="1C24B653" w14:textId="77777777" w:rsidTr="00E07C69">
        <w:tc>
          <w:tcPr>
            <w:tcW w:w="1377" w:type="dxa"/>
          </w:tcPr>
          <w:p w14:paraId="4BF370D8" w14:textId="77777777" w:rsidR="00E07C69" w:rsidRPr="00F96F09" w:rsidRDefault="00E07C69" w:rsidP="00E07C69">
            <w:pPr>
              <w:adjustRightInd w:val="0"/>
              <w:spacing w:line="360" w:lineRule="auto"/>
              <w:rPr>
                <w:b/>
                <w:color w:val="000000" w:themeColor="text1"/>
                <w:sz w:val="28"/>
                <w:szCs w:val="28"/>
                <w:lang w:val="en-US"/>
              </w:rPr>
            </w:pPr>
            <w:r w:rsidRPr="00F96F09">
              <w:rPr>
                <w:b/>
                <w:color w:val="000000" w:themeColor="text1"/>
                <w:sz w:val="28"/>
                <w:szCs w:val="28"/>
                <w:lang w:val="en-US"/>
              </w:rPr>
              <w:t>GCLP</w:t>
            </w:r>
          </w:p>
        </w:tc>
        <w:tc>
          <w:tcPr>
            <w:tcW w:w="8311" w:type="dxa"/>
          </w:tcPr>
          <w:p w14:paraId="553CE4DC" w14:textId="77777777" w:rsidR="00E07C69" w:rsidRPr="00F96F09" w:rsidRDefault="00E07C69" w:rsidP="00E07C69">
            <w:pPr>
              <w:adjustRightInd w:val="0"/>
              <w:spacing w:line="360" w:lineRule="auto"/>
              <w:rPr>
                <w:color w:val="000000" w:themeColor="text1"/>
                <w:sz w:val="28"/>
                <w:szCs w:val="28"/>
                <w:lang w:val="en-US"/>
              </w:rPr>
            </w:pPr>
            <w:r w:rsidRPr="00F96F09">
              <w:rPr>
                <w:color w:val="000000" w:themeColor="text1"/>
                <w:sz w:val="28"/>
                <w:szCs w:val="28"/>
                <w:lang w:val="en-US"/>
              </w:rPr>
              <w:t>Good Clinical Laboratory Practice</w:t>
            </w:r>
          </w:p>
        </w:tc>
      </w:tr>
      <w:tr w:rsidR="00E07C69" w:rsidRPr="00F96F09" w14:paraId="20FF0D39" w14:textId="77777777" w:rsidTr="00E07C69">
        <w:tc>
          <w:tcPr>
            <w:tcW w:w="1377" w:type="dxa"/>
          </w:tcPr>
          <w:p w14:paraId="47733EEE" w14:textId="77777777" w:rsidR="00E07C69" w:rsidRPr="00F96F09" w:rsidRDefault="00E07C69" w:rsidP="00E07C69">
            <w:pPr>
              <w:adjustRightInd w:val="0"/>
              <w:spacing w:line="360" w:lineRule="auto"/>
              <w:rPr>
                <w:b/>
                <w:color w:val="000000" w:themeColor="text1"/>
                <w:sz w:val="28"/>
                <w:szCs w:val="28"/>
                <w:lang w:val="en-US"/>
              </w:rPr>
            </w:pPr>
            <w:r w:rsidRPr="00F96F09">
              <w:rPr>
                <w:b/>
                <w:color w:val="000000" w:themeColor="text1"/>
                <w:sz w:val="28"/>
                <w:szCs w:val="28"/>
                <w:lang w:val="en-US"/>
              </w:rPr>
              <w:t>GLP</w:t>
            </w:r>
          </w:p>
        </w:tc>
        <w:tc>
          <w:tcPr>
            <w:tcW w:w="8311" w:type="dxa"/>
          </w:tcPr>
          <w:p w14:paraId="2B4213D1" w14:textId="77777777" w:rsidR="00E07C69" w:rsidRPr="00F96F09" w:rsidRDefault="00E07C69" w:rsidP="00E07C69">
            <w:pPr>
              <w:adjustRightInd w:val="0"/>
              <w:spacing w:line="360" w:lineRule="auto"/>
              <w:rPr>
                <w:color w:val="000000" w:themeColor="text1"/>
                <w:sz w:val="28"/>
                <w:szCs w:val="28"/>
                <w:lang w:val="en-US"/>
              </w:rPr>
            </w:pPr>
            <w:r w:rsidRPr="00F96F09">
              <w:rPr>
                <w:color w:val="000000" w:themeColor="text1"/>
                <w:sz w:val="28"/>
                <w:szCs w:val="28"/>
                <w:lang w:val="en-US"/>
              </w:rPr>
              <w:t>Good Laboratory Practice</w:t>
            </w:r>
          </w:p>
        </w:tc>
      </w:tr>
      <w:tr w:rsidR="00E07C69" w:rsidRPr="00687D53" w14:paraId="754E8A7F" w14:textId="77777777" w:rsidTr="00E07C69">
        <w:tc>
          <w:tcPr>
            <w:tcW w:w="1377" w:type="dxa"/>
          </w:tcPr>
          <w:p w14:paraId="73AB0471" w14:textId="77777777" w:rsidR="00E07C69" w:rsidRPr="00E07C69" w:rsidRDefault="00E07C69" w:rsidP="00E07C69">
            <w:pPr>
              <w:adjustRightInd w:val="0"/>
              <w:spacing w:line="360" w:lineRule="auto"/>
              <w:rPr>
                <w:b/>
                <w:color w:val="000000" w:themeColor="text1"/>
                <w:sz w:val="28"/>
                <w:szCs w:val="28"/>
                <w:lang w:val="en-US"/>
              </w:rPr>
            </w:pPr>
            <w:r w:rsidRPr="00E07C69">
              <w:rPr>
                <w:rStyle w:val="apple-style-span"/>
                <w:b/>
                <w:color w:val="000000" w:themeColor="text1"/>
                <w:sz w:val="28"/>
                <w:szCs w:val="28"/>
                <w:lang w:val="en-US"/>
              </w:rPr>
              <w:t>ICMJE</w:t>
            </w:r>
          </w:p>
        </w:tc>
        <w:tc>
          <w:tcPr>
            <w:tcW w:w="8311" w:type="dxa"/>
          </w:tcPr>
          <w:p w14:paraId="02D660DC" w14:textId="77777777" w:rsidR="00E07C69" w:rsidRPr="00F96F09" w:rsidRDefault="00E07C69" w:rsidP="00E07C69">
            <w:pPr>
              <w:adjustRightInd w:val="0"/>
              <w:spacing w:line="360" w:lineRule="auto"/>
              <w:rPr>
                <w:color w:val="000000" w:themeColor="text1"/>
                <w:sz w:val="28"/>
                <w:szCs w:val="28"/>
                <w:lang w:val="en-US"/>
              </w:rPr>
            </w:pPr>
            <w:r w:rsidRPr="00F96F09">
              <w:rPr>
                <w:rStyle w:val="apple-style-span"/>
                <w:color w:val="000000" w:themeColor="text1"/>
                <w:sz w:val="28"/>
                <w:szCs w:val="28"/>
                <w:lang w:val="en-US"/>
              </w:rPr>
              <w:t>International Committee of Medical Journal Editors</w:t>
            </w:r>
          </w:p>
        </w:tc>
      </w:tr>
      <w:tr w:rsidR="00E07C69" w:rsidRPr="00F96F09" w14:paraId="06913A55" w14:textId="77777777" w:rsidTr="00E07C69">
        <w:tc>
          <w:tcPr>
            <w:tcW w:w="1377" w:type="dxa"/>
          </w:tcPr>
          <w:p w14:paraId="61241B47" w14:textId="77777777" w:rsidR="00E07C69" w:rsidRPr="00E07C69" w:rsidRDefault="00E07C69" w:rsidP="00E07C69">
            <w:pPr>
              <w:adjustRightInd w:val="0"/>
              <w:spacing w:line="360" w:lineRule="auto"/>
              <w:rPr>
                <w:rStyle w:val="apple-style-span"/>
                <w:b/>
                <w:color w:val="000000" w:themeColor="text1"/>
                <w:sz w:val="28"/>
                <w:szCs w:val="28"/>
                <w:lang w:val="en-US"/>
              </w:rPr>
            </w:pPr>
            <w:r w:rsidRPr="00E07C69">
              <w:rPr>
                <w:rStyle w:val="apple-style-span"/>
                <w:b/>
                <w:color w:val="000000" w:themeColor="text1"/>
                <w:sz w:val="28"/>
                <w:szCs w:val="28"/>
              </w:rPr>
              <w:t>IF</w:t>
            </w:r>
          </w:p>
        </w:tc>
        <w:tc>
          <w:tcPr>
            <w:tcW w:w="8311" w:type="dxa"/>
          </w:tcPr>
          <w:p w14:paraId="41376E5A" w14:textId="77777777" w:rsidR="00E07C69" w:rsidRPr="00F96F09" w:rsidRDefault="00E07C69" w:rsidP="00E07C69">
            <w:pPr>
              <w:adjustRightInd w:val="0"/>
              <w:spacing w:line="360" w:lineRule="auto"/>
              <w:rPr>
                <w:rStyle w:val="apple-style-span"/>
                <w:color w:val="000000" w:themeColor="text1"/>
                <w:sz w:val="28"/>
                <w:szCs w:val="28"/>
                <w:lang w:val="en-US"/>
              </w:rPr>
            </w:pPr>
            <w:r w:rsidRPr="00F96F09">
              <w:rPr>
                <w:caps/>
                <w:color w:val="000000" w:themeColor="text1"/>
                <w:sz w:val="28"/>
                <w:szCs w:val="28"/>
              </w:rPr>
              <w:t>I</w:t>
            </w:r>
            <w:r w:rsidRPr="00F96F09">
              <w:rPr>
                <w:color w:val="000000" w:themeColor="text1"/>
                <w:sz w:val="28"/>
                <w:szCs w:val="28"/>
              </w:rPr>
              <w:t>mpact Factor</w:t>
            </w:r>
          </w:p>
        </w:tc>
      </w:tr>
    </w:tbl>
    <w:p w14:paraId="2718110D" w14:textId="77777777" w:rsidR="00E10346" w:rsidRPr="00E07C69" w:rsidRDefault="00E10346" w:rsidP="00611E68">
      <w:pPr>
        <w:pStyle w:val="3"/>
        <w:spacing w:before="0"/>
        <w:ind w:right="1171"/>
        <w:jc w:val="center"/>
        <w:rPr>
          <w:i w:val="0"/>
          <w:sz w:val="24"/>
          <w:szCs w:val="24"/>
          <w:lang w:val="en-US"/>
        </w:rPr>
      </w:pPr>
    </w:p>
    <w:p w14:paraId="6152F98F" w14:textId="77777777" w:rsidR="00E10346" w:rsidRPr="00E07C69" w:rsidRDefault="00E10346">
      <w:pPr>
        <w:widowControl/>
        <w:autoSpaceDE/>
        <w:autoSpaceDN/>
        <w:ind w:firstLine="567"/>
        <w:rPr>
          <w:b/>
          <w:bCs/>
          <w:sz w:val="24"/>
          <w:szCs w:val="24"/>
          <w:lang w:val="en-US"/>
        </w:rPr>
      </w:pPr>
      <w:r w:rsidRPr="00E07C69">
        <w:rPr>
          <w:i/>
          <w:sz w:val="24"/>
          <w:szCs w:val="24"/>
          <w:lang w:val="en-US"/>
        </w:rPr>
        <w:br w:type="page"/>
      </w:r>
    </w:p>
    <w:p w14:paraId="473CDAFC" w14:textId="6E17581B" w:rsidR="00DA792F" w:rsidRPr="007D2DDD" w:rsidRDefault="00DA792F" w:rsidP="007D2DDD">
      <w:pPr>
        <w:pStyle w:val="3"/>
        <w:tabs>
          <w:tab w:val="left" w:pos="851"/>
        </w:tabs>
        <w:spacing w:before="0" w:after="120"/>
        <w:ind w:left="0" w:right="1174" w:firstLine="567"/>
        <w:rPr>
          <w:i w:val="0"/>
        </w:rPr>
      </w:pPr>
      <w:bookmarkStart w:id="3" w:name="_Toc58424660"/>
      <w:r w:rsidRPr="007D2DDD">
        <w:rPr>
          <w:i w:val="0"/>
        </w:rPr>
        <w:lastRenderedPageBreak/>
        <w:t>Введение</w:t>
      </w:r>
      <w:bookmarkEnd w:id="3"/>
      <w:r w:rsidRPr="007D2DDD">
        <w:rPr>
          <w:i w:val="0"/>
        </w:rPr>
        <w:t xml:space="preserve"> </w:t>
      </w:r>
    </w:p>
    <w:p w14:paraId="6FCB8D74" w14:textId="77777777" w:rsidR="00753BED" w:rsidRPr="00753BED" w:rsidRDefault="00753BED" w:rsidP="00753BED">
      <w:pPr>
        <w:tabs>
          <w:tab w:val="left" w:pos="851"/>
        </w:tabs>
        <w:ind w:firstLine="567"/>
        <w:jc w:val="both"/>
        <w:rPr>
          <w:sz w:val="28"/>
          <w:szCs w:val="28"/>
        </w:rPr>
      </w:pPr>
      <w:r w:rsidRPr="00753BED">
        <w:rPr>
          <w:sz w:val="28"/>
          <w:szCs w:val="28"/>
        </w:rPr>
        <w:t>Развитие инновационной инфраструктуры во всех сферах национальной экономики, и в том числе системе здравоохранения, относится к числу фундаментальных основ инновационного развития государства [1]. При этом формирование инновационной инфраструктуры должно обеспечить целостную систему поддержки инновационной деятельности на всех этапах её реализации, в том числе за счет создания действенной системы коммерциализации и продвижения инноваций, основанных на отечественных научных разработках.</w:t>
      </w:r>
    </w:p>
    <w:p w14:paraId="6EFE84B6" w14:textId="77777777" w:rsidR="00753BED" w:rsidRPr="00753BED" w:rsidRDefault="00753BED" w:rsidP="00753BED">
      <w:pPr>
        <w:tabs>
          <w:tab w:val="left" w:pos="851"/>
        </w:tabs>
        <w:ind w:firstLine="567"/>
        <w:jc w:val="both"/>
        <w:rPr>
          <w:sz w:val="28"/>
          <w:szCs w:val="28"/>
        </w:rPr>
      </w:pPr>
      <w:r w:rsidRPr="00753BED">
        <w:rPr>
          <w:sz w:val="28"/>
          <w:szCs w:val="28"/>
        </w:rPr>
        <w:t xml:space="preserve">Именно научные исследования и разработки в области здравоохранения являются единственным источником появления новых медицинских технологий. В отсутствие разработок отечественных ученых, организации здравоохранения вынуждены зачастую идти на заимствование разработок зарубежных исследователей [2,3]. Практика заимствования технологий является вполне приемлемой, но ее ограничениями является необходимость соблюдения авторских прав, зачастую слабая доказательная база предлагаемых технологий и т.д. </w:t>
      </w:r>
    </w:p>
    <w:p w14:paraId="353637C6" w14:textId="2D138F94" w:rsidR="00753BED" w:rsidRPr="00753BED" w:rsidRDefault="00753BED" w:rsidP="00753BED">
      <w:pPr>
        <w:tabs>
          <w:tab w:val="left" w:pos="851"/>
        </w:tabs>
        <w:ind w:firstLine="567"/>
        <w:jc w:val="both"/>
        <w:rPr>
          <w:sz w:val="28"/>
          <w:szCs w:val="28"/>
        </w:rPr>
      </w:pPr>
      <w:r w:rsidRPr="00753BED">
        <w:rPr>
          <w:sz w:val="28"/>
          <w:szCs w:val="28"/>
        </w:rPr>
        <w:t>К тому же в каждой стране существуют свои приоритеты исследований и направления разработок, зачастую не совпадающие с приоритетами и потребностями системы здравоохранения иных государств. В этой связи, наличие собственной системы биомедицинских исследований и инновационной инфраструктуры системы здравоохранения является важным условием обеспечения независимости, национальной  безопасности  и конкурентоспособности любого государства.</w:t>
      </w:r>
    </w:p>
    <w:p w14:paraId="7C0671EE" w14:textId="77777777" w:rsidR="00753BED" w:rsidRPr="00753BED" w:rsidRDefault="00753BED" w:rsidP="00753BED">
      <w:pPr>
        <w:tabs>
          <w:tab w:val="left" w:pos="851"/>
        </w:tabs>
        <w:ind w:firstLine="567"/>
        <w:jc w:val="both"/>
        <w:rPr>
          <w:sz w:val="28"/>
          <w:szCs w:val="28"/>
        </w:rPr>
      </w:pPr>
      <w:r w:rsidRPr="00753BED">
        <w:rPr>
          <w:sz w:val="28"/>
          <w:szCs w:val="28"/>
        </w:rPr>
        <w:t xml:space="preserve">К числу ключевых условий инновационного развития системы здравоохранения относится формирование эффективной системы внедрения полученных научных результатов в практику. При этом успешность внедрения научных разработок и инноваций в сферу их практического использования во многом зависит от их коммерческого потенциала и самой процедуры коммерциализации [4]. Вместе с тем механизмы коммерциализации медицинских технологий в системе казахстанского здравоохранения практически не работают. </w:t>
      </w:r>
    </w:p>
    <w:p w14:paraId="3083D30D" w14:textId="77777777" w:rsidR="00753BED" w:rsidRDefault="00753BED" w:rsidP="00753BED">
      <w:pPr>
        <w:tabs>
          <w:tab w:val="left" w:pos="851"/>
        </w:tabs>
        <w:ind w:firstLine="567"/>
        <w:jc w:val="both"/>
        <w:rPr>
          <w:sz w:val="28"/>
          <w:szCs w:val="28"/>
        </w:rPr>
      </w:pPr>
      <w:r w:rsidRPr="00753BED">
        <w:rPr>
          <w:sz w:val="28"/>
          <w:szCs w:val="28"/>
        </w:rPr>
        <w:t xml:space="preserve">У большинства «потенциально коммерциализуемых» биомедицинских технологий, разработчиками которых становятся казахстанские ученые, отмечается коммерческая незавершенность, что соответственно делает невозможным выход данных разработок и инноваций в качестве полноценного рыночного товара на рынок медицинских услуг и тормозит привлечение бизнес-структур в сферу создания и продвижения новых технологий в здравоохранение. </w:t>
      </w:r>
    </w:p>
    <w:p w14:paraId="479A988D" w14:textId="64CF252E" w:rsidR="00B75306" w:rsidRDefault="00753BED" w:rsidP="00753BED">
      <w:pPr>
        <w:tabs>
          <w:tab w:val="left" w:pos="851"/>
        </w:tabs>
        <w:ind w:firstLine="567"/>
        <w:jc w:val="both"/>
        <w:rPr>
          <w:sz w:val="28"/>
          <w:szCs w:val="28"/>
        </w:rPr>
      </w:pPr>
      <w:r w:rsidRPr="00753BED">
        <w:rPr>
          <w:sz w:val="28"/>
          <w:szCs w:val="28"/>
        </w:rPr>
        <w:t xml:space="preserve">Основная сложность в коммерциализации медицинских инноваций заключается не только в формировании условий для появления достаточного количества отечественных и зарубежных инвесторов на казахстанском рынке инвестиций, но и в том, чтобы заинтересовать инвесторов вкладываться именно </w:t>
      </w:r>
      <w:r w:rsidRPr="00753BED">
        <w:rPr>
          <w:sz w:val="28"/>
          <w:szCs w:val="28"/>
        </w:rPr>
        <w:lastRenderedPageBreak/>
        <w:t>в систему здравоохранения. Для этого, с одной стороны, необходимо повысить престиж вложений в здравоохранение вообще, и в инновации в частности. С другой стороны, важно ликвидировать «экономическую безграмотность» изобретателей и научить представлять свои разработки потенциальным инвесторам с обоснованием экономических аспектов процесса внедрения научных разработок и инноваций, а также формированием четкой коммуникации между носителями идей и обладателями капитала [5].</w:t>
      </w:r>
    </w:p>
    <w:p w14:paraId="79D234B8" w14:textId="47F59476" w:rsidR="00753BED" w:rsidRDefault="00753BED" w:rsidP="00753BED">
      <w:pPr>
        <w:tabs>
          <w:tab w:val="left" w:pos="851"/>
        </w:tabs>
        <w:ind w:firstLine="567"/>
        <w:jc w:val="both"/>
        <w:rPr>
          <w:sz w:val="28"/>
          <w:szCs w:val="28"/>
        </w:rPr>
      </w:pPr>
      <w:r w:rsidRPr="00753BED">
        <w:rPr>
          <w:sz w:val="28"/>
          <w:szCs w:val="28"/>
        </w:rPr>
        <w:t>Международный опыт показывает, что для создания системы завершенного инновационного цикла в здравоохранении необходимо создание высокоэффективной научной и инновационной инфраструктуры, обеспечивающей решение комплексных задач для медицинской и фармацевтической отрасли, связанных с управлением интеллектуальной собственностью, научными исследованиями и инновационными разработками, созданием и продвижением на рынок конкурентоспособных медицинских технологий, в том числе технологий ввозимых из-за рубежа, подготовкой инновационно-ориентированных медицинских работников всех уровней, менеджеров и организаторов здравоохранения.</w:t>
      </w:r>
    </w:p>
    <w:p w14:paraId="7D23B0A1" w14:textId="77777777" w:rsidR="00F315F9" w:rsidRDefault="00F315F9" w:rsidP="00F315F9">
      <w:pPr>
        <w:ind w:firstLine="709"/>
        <w:jc w:val="both"/>
        <w:rPr>
          <w:sz w:val="28"/>
          <w:szCs w:val="28"/>
        </w:rPr>
      </w:pPr>
      <w:r w:rsidRPr="00B07F06">
        <w:rPr>
          <w:color w:val="000000"/>
          <w:sz w:val="28"/>
          <w:szCs w:val="28"/>
        </w:rPr>
        <w:t xml:space="preserve">Недостаточный уровень индекса инновационности, качества научных организаций и степени их кооперации с бизнесом, а также низкий уровень генерации знаний и технологий указывают на необходимость принятия неотложных мер по созданию </w:t>
      </w:r>
      <w:r w:rsidRPr="00B07F06">
        <w:rPr>
          <w:sz w:val="28"/>
          <w:szCs w:val="28"/>
        </w:rPr>
        <w:t>эффективной инфраструктуры создания, поддержки и продвижения инноваций.</w:t>
      </w:r>
    </w:p>
    <w:p w14:paraId="231FCDE8" w14:textId="72CE4C89" w:rsidR="00753BED" w:rsidRDefault="00753BED" w:rsidP="00753BED">
      <w:pPr>
        <w:tabs>
          <w:tab w:val="left" w:pos="851"/>
        </w:tabs>
        <w:ind w:firstLine="567"/>
        <w:jc w:val="both"/>
        <w:rPr>
          <w:bCs/>
          <w:iCs/>
          <w:sz w:val="28"/>
          <w:szCs w:val="28"/>
        </w:rPr>
      </w:pPr>
      <w:r w:rsidRPr="00B07F06">
        <w:rPr>
          <w:bCs/>
          <w:color w:val="000000"/>
          <w:sz w:val="28"/>
          <w:szCs w:val="28"/>
        </w:rPr>
        <w:t>Одним из условий формирования эффективной научной и инновационной инфраструктуры на национальном уровне является взаимодействие бизнеса и университетов/научных организаций</w:t>
      </w:r>
      <w:r>
        <w:rPr>
          <w:bCs/>
          <w:color w:val="000000"/>
          <w:sz w:val="28"/>
          <w:szCs w:val="28"/>
        </w:rPr>
        <w:t xml:space="preserve">. </w:t>
      </w:r>
      <w:r w:rsidRPr="00255E33">
        <w:rPr>
          <w:bCs/>
          <w:sz w:val="28"/>
          <w:szCs w:val="28"/>
        </w:rPr>
        <w:t>Анализ лучшего международного опыта указывает</w:t>
      </w:r>
      <w:r>
        <w:rPr>
          <w:bCs/>
          <w:sz w:val="28"/>
          <w:szCs w:val="28"/>
        </w:rPr>
        <w:t>, прежде всего,</w:t>
      </w:r>
      <w:r w:rsidRPr="00255E33">
        <w:rPr>
          <w:bCs/>
          <w:sz w:val="28"/>
          <w:szCs w:val="28"/>
        </w:rPr>
        <w:t xml:space="preserve"> на необходимость создания структур, отвечающих за </w:t>
      </w:r>
      <w:r w:rsidRPr="00255E33">
        <w:rPr>
          <w:bCs/>
          <w:iCs/>
          <w:sz w:val="28"/>
          <w:szCs w:val="28"/>
        </w:rPr>
        <w:t>содействие развитию инновационной деятельности на уровне непосредственных разработчиков инноваций - организаций медицинской науки и ВУЗов.</w:t>
      </w:r>
    </w:p>
    <w:p w14:paraId="6F5B2A1D" w14:textId="70338851" w:rsidR="00753BED" w:rsidRDefault="00753BED" w:rsidP="00753BED">
      <w:pPr>
        <w:tabs>
          <w:tab w:val="left" w:pos="851"/>
        </w:tabs>
        <w:ind w:firstLine="567"/>
        <w:jc w:val="both"/>
        <w:rPr>
          <w:bCs/>
          <w:iCs/>
          <w:sz w:val="28"/>
          <w:szCs w:val="28"/>
        </w:rPr>
      </w:pPr>
      <w:r>
        <w:rPr>
          <w:bCs/>
          <w:iCs/>
          <w:sz w:val="28"/>
          <w:szCs w:val="28"/>
        </w:rPr>
        <w:t xml:space="preserve">С учетом вышесказанного особую актуальность приобретает выработка рекомендаций по </w:t>
      </w:r>
      <w:r w:rsidRPr="00753BED">
        <w:rPr>
          <w:bCs/>
          <w:iCs/>
          <w:sz w:val="28"/>
          <w:szCs w:val="28"/>
        </w:rPr>
        <w:t xml:space="preserve">коммерциализации и продвижению результатов научных исследований в медицинских ВУЗах и НИИ, НЦ, включая </w:t>
      </w:r>
      <w:r>
        <w:rPr>
          <w:bCs/>
          <w:iCs/>
          <w:sz w:val="28"/>
          <w:szCs w:val="28"/>
        </w:rPr>
        <w:t>развитие соответствующей инфраструктуры – Офисов коммерциализации, технопарков, бизнес-инкубаторов и эндаунтмент фондов.</w:t>
      </w:r>
    </w:p>
    <w:p w14:paraId="04016D36" w14:textId="1CF1C2D8" w:rsidR="00753BED" w:rsidRDefault="00753BED" w:rsidP="00753BED">
      <w:pPr>
        <w:tabs>
          <w:tab w:val="left" w:pos="851"/>
        </w:tabs>
        <w:ind w:firstLine="567"/>
        <w:jc w:val="both"/>
        <w:rPr>
          <w:bCs/>
          <w:iCs/>
          <w:sz w:val="28"/>
          <w:szCs w:val="28"/>
        </w:rPr>
      </w:pPr>
    </w:p>
    <w:p w14:paraId="3915C277" w14:textId="08FDC765" w:rsidR="00484A53" w:rsidRPr="00484A53" w:rsidRDefault="00484A53" w:rsidP="00484A53">
      <w:pPr>
        <w:pStyle w:val="1"/>
        <w:spacing w:line="240" w:lineRule="auto"/>
        <w:ind w:left="6" w:firstLine="561"/>
        <w:jc w:val="both"/>
        <w:rPr>
          <w:sz w:val="28"/>
          <w:szCs w:val="28"/>
        </w:rPr>
      </w:pPr>
      <w:bookmarkStart w:id="4" w:name="_Toc57326302"/>
      <w:bookmarkStart w:id="5" w:name="_Toc58424661"/>
      <w:r w:rsidRPr="00484A53">
        <w:rPr>
          <w:sz w:val="28"/>
          <w:szCs w:val="28"/>
        </w:rPr>
        <w:t xml:space="preserve">1. Система базовых принципов коммерческого использования результатов научно–исследовательской деятельности </w:t>
      </w:r>
      <w:bookmarkEnd w:id="4"/>
      <w:r w:rsidRPr="00484A53">
        <w:rPr>
          <w:sz w:val="28"/>
          <w:szCs w:val="28"/>
        </w:rPr>
        <w:t>в медицинских ВУЗах и НИИ, НЦ</w:t>
      </w:r>
      <w:bookmarkEnd w:id="5"/>
    </w:p>
    <w:p w14:paraId="12D230CA" w14:textId="77777777" w:rsidR="00484A53" w:rsidRPr="00484A53" w:rsidRDefault="00484A53" w:rsidP="00484A53">
      <w:pPr>
        <w:ind w:right="49" w:firstLine="567"/>
        <w:jc w:val="both"/>
        <w:rPr>
          <w:sz w:val="28"/>
          <w:szCs w:val="28"/>
        </w:rPr>
      </w:pPr>
      <w:r w:rsidRPr="00484A53">
        <w:rPr>
          <w:sz w:val="28"/>
          <w:szCs w:val="28"/>
        </w:rPr>
        <w:t>Коммерческое использование результатов научно–исследовательской деятельности вуза (научной организации) должно осуществляться с соблюдением базовых принципов, которые обеспечат защиту прав и интересов вуза (научной организации) и его (ее) контрагентов, соблюдение интересов государства и общества, положительное воздействие на развитие экономики.</w:t>
      </w:r>
    </w:p>
    <w:p w14:paraId="24A67BE4" w14:textId="581724C1" w:rsidR="00484A53" w:rsidRPr="00484A53" w:rsidRDefault="00484A53" w:rsidP="00484A53">
      <w:pPr>
        <w:pStyle w:val="a3"/>
        <w:ind w:right="49" w:firstLine="567"/>
        <w:rPr>
          <w:sz w:val="28"/>
          <w:szCs w:val="28"/>
        </w:rPr>
      </w:pPr>
      <w:r w:rsidRPr="00484A53">
        <w:rPr>
          <w:sz w:val="28"/>
          <w:szCs w:val="28"/>
        </w:rPr>
        <w:lastRenderedPageBreak/>
        <w:t xml:space="preserve">Система базовых принципов коммерческого использования результатов научно–исследовательской деятельности включает в себя следующие </w:t>
      </w:r>
      <w:r w:rsidRPr="00484A53">
        <w:rPr>
          <w:b/>
          <w:sz w:val="28"/>
          <w:szCs w:val="28"/>
        </w:rPr>
        <w:t xml:space="preserve">группы принципов </w:t>
      </w:r>
      <w:r w:rsidRPr="00484A53">
        <w:rPr>
          <w:sz w:val="28"/>
          <w:szCs w:val="28"/>
        </w:rPr>
        <w:t>(</w:t>
      </w:r>
      <w:r w:rsidR="00550D72">
        <w:rPr>
          <w:sz w:val="28"/>
          <w:szCs w:val="28"/>
        </w:rPr>
        <w:t>Рисунок 1</w:t>
      </w:r>
      <w:r w:rsidRPr="00484A53">
        <w:rPr>
          <w:sz w:val="28"/>
          <w:szCs w:val="28"/>
        </w:rPr>
        <w:t>):</w:t>
      </w:r>
    </w:p>
    <w:p w14:paraId="21EBB0BF" w14:textId="77777777" w:rsidR="00484A53" w:rsidRPr="00484A53" w:rsidRDefault="00484A53" w:rsidP="00D635AA">
      <w:pPr>
        <w:pStyle w:val="a5"/>
        <w:numPr>
          <w:ilvl w:val="0"/>
          <w:numId w:val="6"/>
        </w:numPr>
        <w:tabs>
          <w:tab w:val="left" w:pos="744"/>
        </w:tabs>
        <w:ind w:left="0" w:right="49" w:firstLine="567"/>
        <w:rPr>
          <w:sz w:val="28"/>
          <w:szCs w:val="28"/>
        </w:rPr>
      </w:pPr>
      <w:r w:rsidRPr="00484A53">
        <w:rPr>
          <w:sz w:val="28"/>
          <w:szCs w:val="28"/>
        </w:rPr>
        <w:t>Соблюдение приоритетов научно–технической и образовательной политики государства.</w:t>
      </w:r>
    </w:p>
    <w:p w14:paraId="69E85DD6" w14:textId="77777777" w:rsidR="00484A53" w:rsidRPr="00484A53" w:rsidRDefault="00484A53" w:rsidP="00D635AA">
      <w:pPr>
        <w:pStyle w:val="a5"/>
        <w:numPr>
          <w:ilvl w:val="0"/>
          <w:numId w:val="6"/>
        </w:numPr>
        <w:tabs>
          <w:tab w:val="left" w:pos="811"/>
        </w:tabs>
        <w:ind w:left="0" w:right="49" w:firstLine="567"/>
        <w:rPr>
          <w:sz w:val="28"/>
          <w:szCs w:val="28"/>
        </w:rPr>
      </w:pPr>
      <w:r w:rsidRPr="00484A53">
        <w:rPr>
          <w:sz w:val="28"/>
          <w:szCs w:val="28"/>
        </w:rPr>
        <w:t>Соответствие признакам государственно-частного партнерства (ГЧП) и соблюдение принципов функционирования ГЧП в сфере образования и</w:t>
      </w:r>
      <w:r w:rsidRPr="00484A53">
        <w:rPr>
          <w:spacing w:val="-13"/>
          <w:sz w:val="28"/>
          <w:szCs w:val="28"/>
        </w:rPr>
        <w:t xml:space="preserve"> </w:t>
      </w:r>
      <w:r w:rsidRPr="00484A53">
        <w:rPr>
          <w:sz w:val="28"/>
          <w:szCs w:val="28"/>
        </w:rPr>
        <w:t>науки.</w:t>
      </w:r>
    </w:p>
    <w:p w14:paraId="1264BB67" w14:textId="77777777" w:rsidR="00484A53" w:rsidRPr="00484A53" w:rsidRDefault="00484A53" w:rsidP="00D635AA">
      <w:pPr>
        <w:pStyle w:val="a5"/>
        <w:numPr>
          <w:ilvl w:val="0"/>
          <w:numId w:val="6"/>
        </w:numPr>
        <w:tabs>
          <w:tab w:val="left" w:pos="849"/>
        </w:tabs>
        <w:ind w:left="0" w:right="49" w:firstLine="567"/>
        <w:rPr>
          <w:sz w:val="28"/>
          <w:szCs w:val="28"/>
        </w:rPr>
      </w:pPr>
      <w:r w:rsidRPr="00484A53">
        <w:rPr>
          <w:sz w:val="28"/>
          <w:szCs w:val="28"/>
        </w:rPr>
        <w:t xml:space="preserve"> Соблюдение требований законодательства к правовой конструкции механизмов коммерциализации результатов научно–исследовательской деятельности медВУЗов, НИИ/НЦ.</w:t>
      </w:r>
    </w:p>
    <w:p w14:paraId="3D761E08" w14:textId="77777777" w:rsidR="00484A53" w:rsidRPr="00484A53" w:rsidRDefault="00484A53" w:rsidP="00D635AA">
      <w:pPr>
        <w:pStyle w:val="a5"/>
        <w:numPr>
          <w:ilvl w:val="0"/>
          <w:numId w:val="6"/>
        </w:numPr>
        <w:tabs>
          <w:tab w:val="left" w:pos="787"/>
        </w:tabs>
        <w:ind w:left="0" w:right="49" w:firstLine="567"/>
        <w:rPr>
          <w:sz w:val="28"/>
          <w:szCs w:val="28"/>
        </w:rPr>
      </w:pPr>
      <w:r w:rsidRPr="00484A53">
        <w:rPr>
          <w:sz w:val="28"/>
          <w:szCs w:val="28"/>
        </w:rPr>
        <w:t>Корпоратизация деятельности медВУЗа (научной организации) как механизм повышения его (ее)</w:t>
      </w:r>
      <w:r w:rsidRPr="00484A53">
        <w:rPr>
          <w:spacing w:val="-3"/>
          <w:sz w:val="28"/>
          <w:szCs w:val="28"/>
        </w:rPr>
        <w:t xml:space="preserve"> </w:t>
      </w:r>
      <w:r w:rsidRPr="00484A53">
        <w:rPr>
          <w:sz w:val="28"/>
          <w:szCs w:val="28"/>
        </w:rPr>
        <w:t>эффективности.</w:t>
      </w:r>
    </w:p>
    <w:p w14:paraId="776AFAE9" w14:textId="77777777" w:rsidR="00484A53" w:rsidRPr="00484A53" w:rsidRDefault="00484A53" w:rsidP="00D635AA">
      <w:pPr>
        <w:pStyle w:val="a5"/>
        <w:numPr>
          <w:ilvl w:val="0"/>
          <w:numId w:val="6"/>
        </w:numPr>
        <w:tabs>
          <w:tab w:val="left" w:pos="888"/>
        </w:tabs>
        <w:ind w:left="0" w:right="49" w:firstLine="567"/>
        <w:rPr>
          <w:sz w:val="28"/>
          <w:szCs w:val="28"/>
        </w:rPr>
      </w:pPr>
      <w:r w:rsidRPr="00484A53">
        <w:rPr>
          <w:sz w:val="28"/>
          <w:szCs w:val="28"/>
        </w:rPr>
        <w:t>Соответствие процессов коммерциализации особенностям медВУЗа, НИИ/НЦ.</w:t>
      </w:r>
    </w:p>
    <w:p w14:paraId="5E28ACF6" w14:textId="77777777" w:rsidR="00484A53" w:rsidRPr="00484A53" w:rsidRDefault="00484A53" w:rsidP="00D635AA">
      <w:pPr>
        <w:pStyle w:val="a5"/>
        <w:numPr>
          <w:ilvl w:val="0"/>
          <w:numId w:val="6"/>
        </w:numPr>
        <w:tabs>
          <w:tab w:val="left" w:pos="756"/>
        </w:tabs>
        <w:ind w:left="0" w:right="49" w:firstLine="567"/>
        <w:rPr>
          <w:sz w:val="28"/>
          <w:szCs w:val="28"/>
        </w:rPr>
      </w:pPr>
      <w:r w:rsidRPr="00484A53">
        <w:rPr>
          <w:sz w:val="28"/>
          <w:szCs w:val="28"/>
        </w:rPr>
        <w:t>Обеспечение информационной открытости процессов коммерциализации, а также контроль и мониторинг эффективности его развития.</w:t>
      </w:r>
    </w:p>
    <w:p w14:paraId="59803DFF" w14:textId="77777777" w:rsidR="00484A53" w:rsidRPr="00484A53" w:rsidRDefault="00484A53" w:rsidP="00484A53">
      <w:pPr>
        <w:ind w:right="49" w:firstLine="567"/>
        <w:jc w:val="both"/>
        <w:rPr>
          <w:sz w:val="28"/>
          <w:szCs w:val="28"/>
        </w:rPr>
      </w:pPr>
    </w:p>
    <w:p w14:paraId="067172BF" w14:textId="34DA46D9" w:rsidR="00484A53" w:rsidRPr="00484A53" w:rsidRDefault="00484A53" w:rsidP="00484A53">
      <w:pPr>
        <w:pStyle w:val="a3"/>
        <w:ind w:right="49" w:firstLine="567"/>
        <w:jc w:val="left"/>
        <w:rPr>
          <w:b/>
          <w:sz w:val="28"/>
          <w:szCs w:val="28"/>
        </w:rPr>
      </w:pPr>
      <w:r w:rsidRPr="00484A53">
        <w:rPr>
          <w:noProof/>
          <w:sz w:val="28"/>
          <w:szCs w:val="28"/>
          <w:lang w:eastAsia="ru-RU"/>
        </w:rPr>
        <mc:AlternateContent>
          <mc:Choice Requires="wps">
            <w:drawing>
              <wp:anchor distT="0" distB="0" distL="0" distR="0" simplePos="0" relativeHeight="251731968" behindDoc="1" locked="0" layoutInCell="1" allowOverlap="1" wp14:anchorId="3838DED7" wp14:editId="78C9A9C8">
                <wp:simplePos x="0" y="0"/>
                <wp:positionH relativeFrom="page">
                  <wp:posOffset>852170</wp:posOffset>
                </wp:positionH>
                <wp:positionV relativeFrom="paragraph">
                  <wp:posOffset>116840</wp:posOffset>
                </wp:positionV>
                <wp:extent cx="6172200" cy="530860"/>
                <wp:effectExtent l="13970" t="5080" r="5080" b="6985"/>
                <wp:wrapTopAndBottom/>
                <wp:docPr id="146" name="Поле 1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72200" cy="530860"/>
                        </a:xfrm>
                        <a:prstGeom prst="rect">
                          <a:avLst/>
                        </a:prstGeom>
                        <a:solidFill>
                          <a:srgbClr val="BFBFBF"/>
                        </a:solidFill>
                        <a:ln w="9525">
                          <a:solidFill>
                            <a:srgbClr val="000000"/>
                          </a:solidFill>
                          <a:prstDash val="solid"/>
                          <a:miter lim="800000"/>
                          <a:headEnd/>
                          <a:tailEnd/>
                        </a:ln>
                      </wps:spPr>
                      <wps:txbx>
                        <w:txbxContent>
                          <w:p w14:paraId="76A9425A" w14:textId="77777777" w:rsidR="00B842B0" w:rsidRDefault="00B842B0" w:rsidP="00484A53">
                            <w:pPr>
                              <w:spacing w:before="174"/>
                              <w:ind w:left="1221" w:right="208" w:hanging="996"/>
                              <w:rPr>
                                <w:b/>
                                <w:sz w:val="26"/>
                              </w:rPr>
                            </w:pPr>
                            <w:r>
                              <w:rPr>
                                <w:b/>
                                <w:sz w:val="26"/>
                              </w:rPr>
                              <w:t>Система базовых условий коммерческого использования результатов НИД вуза (научной организации)</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838DED7" id="_x0000_t202" coordsize="21600,21600" o:spt="202" path="m,l,21600r21600,l21600,xe">
                <v:stroke joinstyle="miter"/>
                <v:path gradientshapeok="t" o:connecttype="rect"/>
              </v:shapetype>
              <v:shape id="Поле 146" o:spid="_x0000_s1026" type="#_x0000_t202" style="position:absolute;left:0;text-align:left;margin-left:67.1pt;margin-top:9.2pt;width:486pt;height:41.8pt;z-index:-25158451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" fillcolor="#bfbfbf">
                <v:textbox inset="0,0,0,0">
                  <w:txbxContent>
                    <w:p w14:paraId="76A9425A" w14:textId="77777777" w:rsidR="00B842B0" w:rsidRDefault="00B842B0" w:rsidP="00484A53">
                      <w:pPr>
                        <w:spacing w:before="174"/>
                        <w:ind w:left="1221" w:right="208" w:hanging="996"/>
                        <w:rPr>
                          <w:b/>
                          <w:sz w:val="26"/>
                        </w:rPr>
                      </w:pPr>
                      <w:r>
                        <w:rPr>
                          <w:b/>
                          <w:sz w:val="26"/>
                        </w:rPr>
                        <w:t>Система базовых условий коммерческого использования результатов НИД вуза (научной организации)</w:t>
                      </w:r>
                    </w:p>
                  </w:txbxContent>
                </v:textbox>
                <w10:wrap type="topAndBottom" anchorx="page"/>
              </v:shape>
            </w:pict>
          </mc:Fallback>
        </mc:AlternateContent>
      </w:r>
    </w:p>
    <w:p w14:paraId="494BC0D5" w14:textId="77777777" w:rsidR="00484A53" w:rsidRPr="00484A53" w:rsidRDefault="00484A53" w:rsidP="00484A53">
      <w:pPr>
        <w:tabs>
          <w:tab w:val="left" w:pos="4798"/>
          <w:tab w:val="left" w:pos="7578"/>
        </w:tabs>
        <w:ind w:right="49" w:firstLine="567"/>
        <w:rPr>
          <w:sz w:val="28"/>
          <w:szCs w:val="28"/>
        </w:rPr>
      </w:pPr>
      <w:r w:rsidRPr="00484A53">
        <w:rPr>
          <w:noProof/>
          <w:sz w:val="28"/>
          <w:szCs w:val="28"/>
          <w:lang w:eastAsia="ru-RU"/>
        </w:rPr>
        <w:drawing>
          <wp:inline distT="0" distB="0" distL="0" distR="0" wp14:anchorId="6B834907" wp14:editId="269576A0">
            <wp:extent cx="230505" cy="238125"/>
            <wp:effectExtent l="0" t="0" r="0" b="0"/>
            <wp:docPr id="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10" cstate="print"/>
                    <a:stretch>
                      <a:fillRect/>
                    </a:stretch>
                  </pic:blipFill>
                  <pic:spPr>
                    <a:xfrm>
                      <a:off x="0" y="0"/>
                      <a:ext cx="230505" cy="238125"/>
                    </a:xfrm>
                    <a:prstGeom prst="rect">
                      <a:avLst/>
                    </a:prstGeom>
                  </pic:spPr>
                </pic:pic>
              </a:graphicData>
            </a:graphic>
          </wp:inline>
        </w:drawing>
      </w:r>
      <w:r w:rsidRPr="00484A53">
        <w:rPr>
          <w:sz w:val="28"/>
          <w:szCs w:val="28"/>
        </w:rPr>
        <w:tab/>
      </w:r>
      <w:r w:rsidRPr="00484A53">
        <w:rPr>
          <w:noProof/>
          <w:sz w:val="28"/>
          <w:szCs w:val="28"/>
          <w:lang w:eastAsia="ru-RU"/>
        </w:rPr>
        <w:drawing>
          <wp:inline distT="0" distB="0" distL="0" distR="0" wp14:anchorId="4EF48CF3" wp14:editId="16D0224B">
            <wp:extent cx="230504" cy="238125"/>
            <wp:effectExtent l="0" t="0" r="0" b="0"/>
            <wp:docPr id="3"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png"/>
                    <pic:cNvPicPr/>
                  </pic:nvPicPr>
                  <pic:blipFill>
                    <a:blip r:embed="rId11" cstate="print"/>
                    <a:stretch>
                      <a:fillRect/>
                    </a:stretch>
                  </pic:blipFill>
                  <pic:spPr>
                    <a:xfrm>
                      <a:off x="0" y="0"/>
                      <a:ext cx="230504" cy="238125"/>
                    </a:xfrm>
                    <a:prstGeom prst="rect">
                      <a:avLst/>
                    </a:prstGeom>
                  </pic:spPr>
                </pic:pic>
              </a:graphicData>
            </a:graphic>
          </wp:inline>
        </w:drawing>
      </w:r>
      <w:r w:rsidRPr="00484A53">
        <w:rPr>
          <w:sz w:val="28"/>
          <w:szCs w:val="28"/>
        </w:rPr>
        <w:tab/>
      </w:r>
      <w:r w:rsidRPr="00484A53">
        <w:rPr>
          <w:noProof/>
          <w:sz w:val="28"/>
          <w:szCs w:val="28"/>
          <w:lang w:eastAsia="ru-RU"/>
        </w:rPr>
        <w:drawing>
          <wp:inline distT="0" distB="0" distL="0" distR="0" wp14:anchorId="49C04CD2" wp14:editId="714FE941">
            <wp:extent cx="228980" cy="238125"/>
            <wp:effectExtent l="0" t="0" r="0" b="0"/>
            <wp:docPr id="5"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png"/>
                    <pic:cNvPicPr/>
                  </pic:nvPicPr>
                  <pic:blipFill>
                    <a:blip r:embed="rId12" cstate="print"/>
                    <a:stretch>
                      <a:fillRect/>
                    </a:stretch>
                  </pic:blipFill>
                  <pic:spPr>
                    <a:xfrm>
                      <a:off x="0" y="0"/>
                      <a:ext cx="228980" cy="238125"/>
                    </a:xfrm>
                    <a:prstGeom prst="rect">
                      <a:avLst/>
                    </a:prstGeom>
                  </pic:spPr>
                </pic:pic>
              </a:graphicData>
            </a:graphic>
          </wp:inline>
        </w:drawing>
      </w:r>
    </w:p>
    <w:p w14:paraId="7A319519" w14:textId="77777777" w:rsidR="00484A53" w:rsidRPr="00484A53" w:rsidRDefault="00484A53" w:rsidP="00484A53">
      <w:pPr>
        <w:pStyle w:val="a3"/>
        <w:ind w:right="49" w:firstLine="567"/>
        <w:jc w:val="left"/>
        <w:rPr>
          <w:b/>
          <w:sz w:val="28"/>
          <w:szCs w:val="28"/>
        </w:rPr>
      </w:pPr>
      <w:r w:rsidRPr="00484A53">
        <w:rPr>
          <w:noProof/>
          <w:sz w:val="28"/>
          <w:szCs w:val="28"/>
          <w:lang w:eastAsia="ru-RU"/>
        </w:rPr>
        <mc:AlternateContent>
          <mc:Choice Requires="wps">
            <w:drawing>
              <wp:anchor distT="0" distB="0" distL="0" distR="0" simplePos="0" relativeHeight="251732992" behindDoc="1" locked="0" layoutInCell="1" allowOverlap="1" wp14:anchorId="21B46212" wp14:editId="2022FEF8">
                <wp:simplePos x="0" y="0"/>
                <wp:positionH relativeFrom="page">
                  <wp:posOffset>852170</wp:posOffset>
                </wp:positionH>
                <wp:positionV relativeFrom="paragraph">
                  <wp:posOffset>108585</wp:posOffset>
                </wp:positionV>
                <wp:extent cx="1873250" cy="1047115"/>
                <wp:effectExtent l="13970" t="6350" r="8255" b="13335"/>
                <wp:wrapTopAndBottom/>
                <wp:docPr id="145" name="Поле 1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3250" cy="1047115"/>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56637DB7" w14:textId="77777777" w:rsidR="00B842B0" w:rsidRDefault="00B842B0" w:rsidP="00484A53">
                            <w:pPr>
                              <w:spacing w:before="167"/>
                              <w:ind w:left="338" w:right="335" w:hanging="3"/>
                              <w:jc w:val="center"/>
                              <w:rPr>
                                <w:sz w:val="24"/>
                              </w:rPr>
                            </w:pPr>
                            <w:r>
                              <w:rPr>
                                <w:sz w:val="24"/>
                              </w:rPr>
                              <w:t>Соблюдение приоритетов научно- технической и образовательной политики государства</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B46212" id="Поле 145" o:spid="_x0000_s1027" type="#_x0000_t202" style="position:absolute;left:0;text-align:left;margin-left:67.1pt;margin-top:8.55pt;width:147.5pt;height:82.45pt;z-index:-25158348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" filled="f">
                <v:textbox inset="0,0,0,0">
                  <w:txbxContent>
                    <w:p w14:paraId="56637DB7" w14:textId="77777777" w:rsidR="00B842B0" w:rsidRDefault="00B842B0" w:rsidP="00484A53">
                      <w:pPr>
                        <w:spacing w:before="167"/>
                        <w:ind w:left="338" w:right="335" w:hanging="3"/>
                        <w:jc w:val="center"/>
                        <w:rPr>
                          <w:sz w:val="24"/>
                        </w:rPr>
                      </w:pPr>
                      <w:r>
                        <w:rPr>
                          <w:sz w:val="24"/>
                        </w:rPr>
                        <w:t>Соблюдение приоритетов научно- технической и образовательной политики государства</w:t>
                      </w:r>
                    </w:p>
                  </w:txbxContent>
                </v:textbox>
                <w10:wrap type="topAndBottom" anchorx="page"/>
              </v:shape>
            </w:pict>
          </mc:Fallback>
        </mc:AlternateContent>
      </w:r>
      <w:r w:rsidRPr="00484A53">
        <w:rPr>
          <w:noProof/>
          <w:sz w:val="28"/>
          <w:szCs w:val="28"/>
          <w:lang w:eastAsia="ru-RU"/>
        </w:rPr>
        <mc:AlternateContent>
          <mc:Choice Requires="wps">
            <w:drawing>
              <wp:anchor distT="0" distB="0" distL="0" distR="0" simplePos="0" relativeHeight="251734016" behindDoc="1" locked="0" layoutInCell="1" allowOverlap="1" wp14:anchorId="799C2CEF" wp14:editId="7774B98B">
                <wp:simplePos x="0" y="0"/>
                <wp:positionH relativeFrom="page">
                  <wp:posOffset>2834640</wp:posOffset>
                </wp:positionH>
                <wp:positionV relativeFrom="paragraph">
                  <wp:posOffset>127000</wp:posOffset>
                </wp:positionV>
                <wp:extent cx="2205355" cy="1028700"/>
                <wp:effectExtent l="5715" t="5715" r="8255" b="13335"/>
                <wp:wrapTopAndBottom/>
                <wp:docPr id="144" name="Поле 1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5355" cy="1028700"/>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41DABB9C" w14:textId="77777777" w:rsidR="00B842B0" w:rsidRDefault="00B842B0" w:rsidP="00484A53">
                            <w:pPr>
                              <w:spacing w:before="164" w:line="242" w:lineRule="auto"/>
                              <w:ind w:left="201" w:right="196"/>
                              <w:jc w:val="center"/>
                              <w:rPr>
                                <w:sz w:val="24"/>
                              </w:rPr>
                            </w:pPr>
                            <w:r>
                              <w:rPr>
                                <w:sz w:val="24"/>
                              </w:rPr>
                              <w:t>Соответствие признакам ЧГП и соблюдение принципов функционирования ГЧП в сфере образования и науки</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9C2CEF" id="Поле 144" o:spid="_x0000_s1028" type="#_x0000_t202" style="position:absolute;left:0;text-align:left;margin-left:223.2pt;margin-top:10pt;width:173.65pt;height:81pt;z-index:-25158246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" filled="f">
                <v:textbox inset="0,0,0,0">
                  <w:txbxContent>
                    <w:p w14:paraId="41DABB9C" w14:textId="77777777" w:rsidR="00B842B0" w:rsidRDefault="00B842B0" w:rsidP="00484A53">
                      <w:pPr>
                        <w:spacing w:before="164" w:line="242" w:lineRule="auto"/>
                        <w:ind w:left="201" w:right="196"/>
                        <w:jc w:val="center"/>
                        <w:rPr>
                          <w:sz w:val="24"/>
                        </w:rPr>
                      </w:pPr>
                      <w:r>
                        <w:rPr>
                          <w:sz w:val="24"/>
                        </w:rPr>
                        <w:t>Соответствие признакам ЧГП и соблюдение принципов функционирования ГЧП в сфере образования и науки</w:t>
                      </w:r>
                    </w:p>
                  </w:txbxContent>
                </v:textbox>
                <w10:wrap type="topAndBottom" anchorx="page"/>
              </v:shape>
            </w:pict>
          </mc:Fallback>
        </mc:AlternateContent>
      </w:r>
      <w:r w:rsidRPr="00484A53">
        <w:rPr>
          <w:noProof/>
          <w:sz w:val="28"/>
          <w:szCs w:val="28"/>
          <w:lang w:eastAsia="ru-RU"/>
        </w:rPr>
        <mc:AlternateContent>
          <mc:Choice Requires="wps">
            <w:drawing>
              <wp:anchor distT="0" distB="0" distL="0" distR="0" simplePos="0" relativeHeight="251735040" behindDoc="1" locked="0" layoutInCell="1" allowOverlap="1" wp14:anchorId="53FEF8EA" wp14:editId="77A006BD">
                <wp:simplePos x="0" y="0"/>
                <wp:positionH relativeFrom="page">
                  <wp:posOffset>5149850</wp:posOffset>
                </wp:positionH>
                <wp:positionV relativeFrom="paragraph">
                  <wp:posOffset>127000</wp:posOffset>
                </wp:positionV>
                <wp:extent cx="1874520" cy="1028700"/>
                <wp:effectExtent l="6350" t="5715" r="5080" b="13335"/>
                <wp:wrapTopAndBottom/>
                <wp:docPr id="143" name="Поле 1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4520" cy="1028700"/>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7F5C193F" w14:textId="77777777" w:rsidR="00B842B0" w:rsidRDefault="00B842B0" w:rsidP="00484A53">
                            <w:pPr>
                              <w:spacing w:before="164"/>
                              <w:ind w:left="201" w:right="200"/>
                              <w:jc w:val="center"/>
                              <w:rPr>
                                <w:sz w:val="24"/>
                              </w:rPr>
                            </w:pPr>
                            <w:r>
                              <w:rPr>
                                <w:sz w:val="24"/>
                              </w:rPr>
                              <w:t>Соблюдение требований законодательства к правовой конструкции механизмов коммерциализации</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FEF8EA" id="Поле 143" o:spid="_x0000_s1029" type="#_x0000_t202" style="position:absolute;left:0;text-align:left;margin-left:405.5pt;margin-top:10pt;width:147.6pt;height:81pt;z-index:-2515814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" filled="f">
                <v:textbox inset="0,0,0,0">
                  <w:txbxContent>
                    <w:p w14:paraId="7F5C193F" w14:textId="77777777" w:rsidR="00B842B0" w:rsidRDefault="00B842B0" w:rsidP="00484A53">
                      <w:pPr>
                        <w:spacing w:before="164"/>
                        <w:ind w:left="201" w:right="200"/>
                        <w:jc w:val="center"/>
                        <w:rPr>
                          <w:sz w:val="24"/>
                        </w:rPr>
                      </w:pPr>
                      <w:r>
                        <w:rPr>
                          <w:sz w:val="24"/>
                        </w:rPr>
                        <w:t>Соблюдение требований законодательства к правовой конструкции механизмов коммерциализации</w:t>
                      </w:r>
                    </w:p>
                  </w:txbxContent>
                </v:textbox>
                <w10:wrap type="topAndBottom" anchorx="page"/>
              </v:shape>
            </w:pict>
          </mc:Fallback>
        </mc:AlternateContent>
      </w:r>
      <w:r w:rsidRPr="00484A53">
        <w:rPr>
          <w:noProof/>
          <w:sz w:val="28"/>
          <w:szCs w:val="28"/>
          <w:lang w:eastAsia="ru-RU"/>
        </w:rPr>
        <mc:AlternateContent>
          <mc:Choice Requires="wps">
            <w:drawing>
              <wp:anchor distT="0" distB="0" distL="0" distR="0" simplePos="0" relativeHeight="251736064" behindDoc="1" locked="0" layoutInCell="1" allowOverlap="1" wp14:anchorId="512F89C7" wp14:editId="27C580B8">
                <wp:simplePos x="0" y="0"/>
                <wp:positionH relativeFrom="page">
                  <wp:posOffset>852170</wp:posOffset>
                </wp:positionH>
                <wp:positionV relativeFrom="paragraph">
                  <wp:posOffset>1326515</wp:posOffset>
                </wp:positionV>
                <wp:extent cx="1542415" cy="1083945"/>
                <wp:effectExtent l="13970" t="5080" r="5715" b="6350"/>
                <wp:wrapTopAndBottom/>
                <wp:docPr id="142" name="Поле 1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2415" cy="1083945"/>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0B419454" w14:textId="77777777" w:rsidR="00B842B0" w:rsidRDefault="00B842B0" w:rsidP="00484A53">
                            <w:pPr>
                              <w:spacing w:before="164"/>
                              <w:ind w:left="198" w:right="199"/>
                              <w:jc w:val="center"/>
                              <w:rPr>
                                <w:sz w:val="24"/>
                              </w:rPr>
                            </w:pPr>
                            <w:r>
                              <w:rPr>
                                <w:sz w:val="24"/>
                              </w:rPr>
                              <w:t>Соответствие процессов коммерциализации природе вуза (науч. организации)</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2F89C7" id="Поле 142" o:spid="_x0000_s1030" type="#_x0000_t202" style="position:absolute;left:0;text-align:left;margin-left:67.1pt;margin-top:104.45pt;width:121.45pt;height:85.35pt;z-index:-2515804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" filled="f">
                <v:textbox inset="0,0,0,0">
                  <w:txbxContent>
                    <w:p w14:paraId="0B419454" w14:textId="77777777" w:rsidR="00B842B0" w:rsidRDefault="00B842B0" w:rsidP="00484A53">
                      <w:pPr>
                        <w:spacing w:before="164"/>
                        <w:ind w:left="198" w:right="199"/>
                        <w:jc w:val="center"/>
                        <w:rPr>
                          <w:sz w:val="24"/>
                        </w:rPr>
                      </w:pPr>
                      <w:r>
                        <w:rPr>
                          <w:sz w:val="24"/>
                        </w:rPr>
                        <w:t>Соответствие процессов коммерциализации природе вуза (науч. организации)</w:t>
                      </w:r>
                    </w:p>
                  </w:txbxContent>
                </v:textbox>
                <w10:wrap type="topAndBottom" anchorx="page"/>
              </v:shape>
            </w:pict>
          </mc:Fallback>
        </mc:AlternateContent>
      </w:r>
      <w:r w:rsidRPr="00484A53">
        <w:rPr>
          <w:noProof/>
          <w:sz w:val="28"/>
          <w:szCs w:val="28"/>
          <w:lang w:eastAsia="ru-RU"/>
        </w:rPr>
        <mc:AlternateContent>
          <mc:Choice Requires="wps">
            <w:drawing>
              <wp:anchor distT="0" distB="0" distL="0" distR="0" simplePos="0" relativeHeight="251737088" behindDoc="1" locked="0" layoutInCell="1" allowOverlap="1" wp14:anchorId="5EE7DC1F" wp14:editId="7FF483D3">
                <wp:simplePos x="0" y="0"/>
                <wp:positionH relativeFrom="page">
                  <wp:posOffset>2505710</wp:posOffset>
                </wp:positionH>
                <wp:positionV relativeFrom="paragraph">
                  <wp:posOffset>1326515</wp:posOffset>
                </wp:positionV>
                <wp:extent cx="2092960" cy="1083945"/>
                <wp:effectExtent l="10160" t="5080" r="11430" b="6350"/>
                <wp:wrapTopAndBottom/>
                <wp:docPr id="141" name="Поле 1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92960" cy="1083945"/>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6DE41987" w14:textId="77777777" w:rsidR="00B842B0" w:rsidRDefault="00B842B0" w:rsidP="00484A53">
                            <w:pPr>
                              <w:spacing w:before="164"/>
                              <w:ind w:left="210" w:right="212"/>
                              <w:jc w:val="center"/>
                              <w:rPr>
                                <w:sz w:val="24"/>
                              </w:rPr>
                            </w:pPr>
                            <w:r>
                              <w:rPr>
                                <w:sz w:val="24"/>
                              </w:rPr>
                              <w:t>Корпоратизация деятельности вуза (научной организации) как механизм повышения его (ее) эффективности</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E7DC1F" id="Поле 141" o:spid="_x0000_s1031" type="#_x0000_t202" style="position:absolute;left:0;text-align:left;margin-left:197.3pt;margin-top:104.45pt;width:164.8pt;height:85.35pt;z-index:-25157939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" filled="f">
                <v:textbox inset="0,0,0,0">
                  <w:txbxContent>
                    <w:p w14:paraId="6DE41987" w14:textId="77777777" w:rsidR="00B842B0" w:rsidRDefault="00B842B0" w:rsidP="00484A53">
                      <w:pPr>
                        <w:spacing w:before="164"/>
                        <w:ind w:left="210" w:right="212"/>
                        <w:jc w:val="center"/>
                        <w:rPr>
                          <w:sz w:val="24"/>
                        </w:rPr>
                      </w:pPr>
                      <w:r>
                        <w:rPr>
                          <w:sz w:val="24"/>
                        </w:rPr>
                        <w:t>Корпоратизация деятельности вуза (научной организации) как механизм повышения его (ее) эффективности</w:t>
                      </w:r>
                    </w:p>
                  </w:txbxContent>
                </v:textbox>
                <w10:wrap type="topAndBottom" anchorx="page"/>
              </v:shape>
            </w:pict>
          </mc:Fallback>
        </mc:AlternateContent>
      </w:r>
      <w:r w:rsidRPr="00484A53">
        <w:rPr>
          <w:noProof/>
          <w:sz w:val="28"/>
          <w:szCs w:val="28"/>
          <w:lang w:eastAsia="ru-RU"/>
        </w:rPr>
        <mc:AlternateContent>
          <mc:Choice Requires="wps">
            <w:drawing>
              <wp:anchor distT="0" distB="0" distL="0" distR="0" simplePos="0" relativeHeight="251738112" behindDoc="1" locked="0" layoutInCell="1" allowOverlap="1" wp14:anchorId="62722B70" wp14:editId="50F95635">
                <wp:simplePos x="0" y="0"/>
                <wp:positionH relativeFrom="page">
                  <wp:posOffset>4709160</wp:posOffset>
                </wp:positionH>
                <wp:positionV relativeFrom="paragraph">
                  <wp:posOffset>1326515</wp:posOffset>
                </wp:positionV>
                <wp:extent cx="2315210" cy="1083945"/>
                <wp:effectExtent l="13335" t="5080" r="5080" b="6350"/>
                <wp:wrapTopAndBottom/>
                <wp:docPr id="140" name="Поле 1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15210" cy="1083945"/>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62B44707" w14:textId="77777777" w:rsidR="00B842B0" w:rsidRDefault="00B842B0" w:rsidP="00484A53">
                            <w:pPr>
                              <w:spacing w:before="164" w:line="242" w:lineRule="auto"/>
                              <w:ind w:left="206" w:right="207" w:firstLine="2"/>
                              <w:jc w:val="center"/>
                              <w:rPr>
                                <w:sz w:val="24"/>
                              </w:rPr>
                            </w:pPr>
                            <w:r>
                              <w:rPr>
                                <w:sz w:val="24"/>
                              </w:rPr>
                              <w:t>Обеспечение информационной открытости процессов коммерциализации, контроль и мониторинг их эффективности</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2722B70" id="Поле 140" o:spid="_x0000_s1032" type="#_x0000_t202" style="position:absolute;left:0;text-align:left;margin-left:370.8pt;margin-top:104.45pt;width:182.3pt;height:85.35pt;z-index:-25157836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" filled="f">
                <v:textbox inset="0,0,0,0">
                  <w:txbxContent>
                    <w:p w14:paraId="62B44707" w14:textId="77777777" w:rsidR="00B842B0" w:rsidRDefault="00B842B0" w:rsidP="00484A53">
                      <w:pPr>
                        <w:spacing w:before="164" w:line="242" w:lineRule="auto"/>
                        <w:ind w:left="206" w:right="207" w:firstLine="2"/>
                        <w:jc w:val="center"/>
                        <w:rPr>
                          <w:sz w:val="24"/>
                        </w:rPr>
                      </w:pPr>
                      <w:r>
                        <w:rPr>
                          <w:sz w:val="24"/>
                        </w:rPr>
                        <w:t>Обеспечение информационной открытости процессов коммерциализации, контроль и мониторинг их эффективности</w:t>
                      </w:r>
                    </w:p>
                  </w:txbxContent>
                </v:textbox>
                <w10:wrap type="topAndBottom" anchorx="page"/>
              </v:shape>
            </w:pict>
          </mc:Fallback>
        </mc:AlternateContent>
      </w:r>
    </w:p>
    <w:p w14:paraId="5B31EB99" w14:textId="584DD656" w:rsidR="00484A53" w:rsidRPr="00484A53" w:rsidRDefault="00484A53" w:rsidP="00550D72">
      <w:pPr>
        <w:pStyle w:val="4"/>
        <w:spacing w:before="0"/>
        <w:ind w:left="0" w:right="49"/>
        <w:jc w:val="center"/>
        <w:rPr>
          <w:b w:val="0"/>
          <w:sz w:val="28"/>
          <w:szCs w:val="28"/>
        </w:rPr>
      </w:pPr>
      <w:r w:rsidRPr="00484A53">
        <w:rPr>
          <w:b w:val="0"/>
          <w:sz w:val="28"/>
          <w:szCs w:val="28"/>
        </w:rPr>
        <w:t xml:space="preserve">Рисунок 1. Система базовых условий коммерческого использования результатов </w:t>
      </w:r>
      <w:r w:rsidR="00550D72">
        <w:rPr>
          <w:b w:val="0"/>
          <w:sz w:val="28"/>
          <w:szCs w:val="28"/>
        </w:rPr>
        <w:t>НИР</w:t>
      </w:r>
    </w:p>
    <w:p w14:paraId="25282ED1" w14:textId="77777777" w:rsidR="00484A53" w:rsidRPr="00484A53" w:rsidRDefault="00484A53" w:rsidP="00484A53">
      <w:pPr>
        <w:pStyle w:val="4"/>
        <w:spacing w:before="0"/>
        <w:ind w:left="0" w:right="49" w:firstLine="567"/>
        <w:jc w:val="center"/>
        <w:rPr>
          <w:b w:val="0"/>
          <w:sz w:val="28"/>
          <w:szCs w:val="28"/>
        </w:rPr>
      </w:pPr>
    </w:p>
    <w:p w14:paraId="1198C06D" w14:textId="77777777" w:rsidR="00484A53" w:rsidRPr="00550D72" w:rsidRDefault="00484A53" w:rsidP="00550D72">
      <w:pPr>
        <w:pStyle w:val="4"/>
        <w:tabs>
          <w:tab w:val="left" w:pos="142"/>
        </w:tabs>
        <w:spacing w:before="0"/>
        <w:ind w:left="0" w:right="49" w:firstLine="567"/>
        <w:rPr>
          <w:i/>
          <w:sz w:val="28"/>
          <w:szCs w:val="28"/>
        </w:rPr>
      </w:pPr>
      <w:r w:rsidRPr="00550D72">
        <w:rPr>
          <w:i/>
          <w:sz w:val="28"/>
          <w:szCs w:val="28"/>
        </w:rPr>
        <w:t>Соблюдение приоритетов НИ и образовательной политики государства</w:t>
      </w:r>
    </w:p>
    <w:p w14:paraId="2C1AC76D" w14:textId="77777777" w:rsidR="00484A53" w:rsidRPr="00550D72" w:rsidRDefault="00484A53" w:rsidP="00550D72">
      <w:pPr>
        <w:tabs>
          <w:tab w:val="left" w:pos="142"/>
          <w:tab w:val="left" w:pos="709"/>
        </w:tabs>
        <w:ind w:right="49" w:firstLine="567"/>
        <w:jc w:val="both"/>
        <w:rPr>
          <w:sz w:val="28"/>
          <w:szCs w:val="28"/>
        </w:rPr>
      </w:pPr>
      <w:r w:rsidRPr="00550D72">
        <w:rPr>
          <w:sz w:val="28"/>
          <w:szCs w:val="28"/>
        </w:rPr>
        <w:t xml:space="preserve">Целью коммерческого использования результатов научно– исследовательской деятельности медВУЗов, НИИ/НЦ является производство </w:t>
      </w:r>
      <w:r w:rsidRPr="00550D72">
        <w:rPr>
          <w:sz w:val="28"/>
          <w:szCs w:val="28"/>
        </w:rPr>
        <w:lastRenderedPageBreak/>
        <w:t>продукции, выполнение работ и оказание услуг, основанных на результатах научно–исследовательской деятельности медВУЗов, НИИ/НЦ, с целью удовлетворения спроса на рынке и извлечения прибыли.</w:t>
      </w:r>
    </w:p>
    <w:p w14:paraId="1A61726C" w14:textId="77777777" w:rsidR="00484A53" w:rsidRPr="00550D72" w:rsidRDefault="00484A53" w:rsidP="00550D72">
      <w:pPr>
        <w:pStyle w:val="a3"/>
        <w:tabs>
          <w:tab w:val="left" w:pos="142"/>
          <w:tab w:val="left" w:pos="709"/>
        </w:tabs>
        <w:ind w:right="49" w:firstLine="567"/>
        <w:rPr>
          <w:sz w:val="28"/>
          <w:szCs w:val="28"/>
        </w:rPr>
      </w:pPr>
      <w:r w:rsidRPr="00550D72">
        <w:rPr>
          <w:sz w:val="28"/>
          <w:szCs w:val="28"/>
        </w:rPr>
        <w:t>В результате будут созданы необходимые ресурсные и финансовые условия для повышения эффективности и конкурентоспособности сферы образования и науки, роста инвестиционной привлекательности и финансового потенциала высших учебных заведений и научных организаций, совершенствования экономических механизмов при одновременном обеспечении высокого качества научных и образовательных услуг.</w:t>
      </w:r>
    </w:p>
    <w:p w14:paraId="276F5A33" w14:textId="77777777" w:rsidR="00484A53" w:rsidRPr="00550D72" w:rsidRDefault="00484A53" w:rsidP="00550D72">
      <w:pPr>
        <w:tabs>
          <w:tab w:val="left" w:pos="142"/>
          <w:tab w:val="left" w:pos="709"/>
        </w:tabs>
        <w:ind w:right="49" w:firstLine="567"/>
        <w:jc w:val="both"/>
        <w:rPr>
          <w:sz w:val="28"/>
          <w:szCs w:val="28"/>
        </w:rPr>
      </w:pPr>
      <w:r w:rsidRPr="00550D72">
        <w:rPr>
          <w:sz w:val="28"/>
          <w:szCs w:val="28"/>
        </w:rPr>
        <w:t>Условие соблюдения приоритетов научно–технической политики государства и стратегии развития системы образования в РК должно быть неотъемлемым элементом механизмов коммерческого использования результатов НИ медВУЗов, НИИ/НЦ.</w:t>
      </w:r>
      <w:r w:rsidRPr="00550D72">
        <w:rPr>
          <w:sz w:val="28"/>
          <w:szCs w:val="28"/>
        </w:rPr>
        <w:tab/>
        <w:t>Выполнение</w:t>
      </w:r>
      <w:r w:rsidRPr="00550D72">
        <w:rPr>
          <w:sz w:val="28"/>
          <w:szCs w:val="28"/>
        </w:rPr>
        <w:tab/>
        <w:t>данного</w:t>
      </w:r>
      <w:r w:rsidRPr="00550D72">
        <w:rPr>
          <w:sz w:val="28"/>
          <w:szCs w:val="28"/>
        </w:rPr>
        <w:tab/>
        <w:t>условия</w:t>
      </w:r>
      <w:r w:rsidRPr="00550D72">
        <w:rPr>
          <w:sz w:val="28"/>
          <w:szCs w:val="28"/>
        </w:rPr>
        <w:tab/>
        <w:t>оценивается</w:t>
      </w:r>
      <w:r w:rsidRPr="00550D72">
        <w:rPr>
          <w:sz w:val="28"/>
          <w:szCs w:val="28"/>
        </w:rPr>
        <w:tab/>
        <w:t>по</w:t>
      </w:r>
      <w:r w:rsidRPr="00550D72">
        <w:rPr>
          <w:sz w:val="28"/>
          <w:szCs w:val="28"/>
        </w:rPr>
        <w:tab/>
      </w:r>
      <w:r w:rsidRPr="00550D72">
        <w:rPr>
          <w:w w:val="95"/>
          <w:sz w:val="28"/>
          <w:szCs w:val="28"/>
        </w:rPr>
        <w:t xml:space="preserve">следующим </w:t>
      </w:r>
      <w:r w:rsidRPr="00550D72">
        <w:rPr>
          <w:sz w:val="28"/>
          <w:szCs w:val="28"/>
        </w:rPr>
        <w:t>признакам:</w:t>
      </w:r>
    </w:p>
    <w:p w14:paraId="75E41C82" w14:textId="6348D901" w:rsidR="00484A53" w:rsidRPr="00550D72" w:rsidRDefault="00484A53" w:rsidP="00D635AA">
      <w:pPr>
        <w:pStyle w:val="a5"/>
        <w:numPr>
          <w:ilvl w:val="0"/>
          <w:numId w:val="7"/>
        </w:numPr>
        <w:tabs>
          <w:tab w:val="left" w:pos="142"/>
          <w:tab w:val="left" w:pos="709"/>
          <w:tab w:val="left" w:pos="1407"/>
          <w:tab w:val="left" w:pos="1408"/>
          <w:tab w:val="left" w:pos="3049"/>
          <w:tab w:val="left" w:pos="4354"/>
          <w:tab w:val="left" w:pos="6272"/>
          <w:tab w:val="left" w:pos="7868"/>
          <w:tab w:val="left" w:pos="8267"/>
        </w:tabs>
        <w:ind w:left="0" w:right="49" w:firstLine="567"/>
        <w:rPr>
          <w:sz w:val="28"/>
          <w:szCs w:val="28"/>
        </w:rPr>
      </w:pPr>
      <w:r w:rsidRPr="00550D72">
        <w:rPr>
          <w:sz w:val="28"/>
          <w:szCs w:val="28"/>
        </w:rPr>
        <w:t>обеспечение</w:t>
      </w:r>
      <w:r w:rsidRPr="00550D72">
        <w:rPr>
          <w:sz w:val="28"/>
          <w:szCs w:val="28"/>
        </w:rPr>
        <w:tab/>
        <w:t>развития,</w:t>
      </w:r>
      <w:r w:rsidRPr="00550D72">
        <w:rPr>
          <w:sz w:val="28"/>
          <w:szCs w:val="28"/>
        </w:rPr>
        <w:tab/>
        <w:t>рационального</w:t>
      </w:r>
      <w:r w:rsidRPr="00550D72">
        <w:rPr>
          <w:sz w:val="28"/>
          <w:szCs w:val="28"/>
        </w:rPr>
        <w:tab/>
      </w:r>
      <w:r w:rsidR="00550D72">
        <w:rPr>
          <w:sz w:val="28"/>
          <w:szCs w:val="28"/>
        </w:rPr>
        <w:t xml:space="preserve">размещения </w:t>
      </w:r>
      <w:r w:rsidRPr="00550D72">
        <w:rPr>
          <w:sz w:val="28"/>
          <w:szCs w:val="28"/>
        </w:rPr>
        <w:t xml:space="preserve">и </w:t>
      </w:r>
      <w:r w:rsidR="00550D72">
        <w:rPr>
          <w:sz w:val="28"/>
          <w:szCs w:val="28"/>
        </w:rPr>
        <w:t>э</w:t>
      </w:r>
      <w:r w:rsidR="00550D72">
        <w:rPr>
          <w:spacing w:val="-3"/>
          <w:sz w:val="28"/>
          <w:szCs w:val="28"/>
        </w:rPr>
        <w:t xml:space="preserve">ффективного </w:t>
      </w:r>
      <w:r w:rsidRPr="00550D72">
        <w:rPr>
          <w:sz w:val="28"/>
          <w:szCs w:val="28"/>
        </w:rPr>
        <w:t>использования научно–технического</w:t>
      </w:r>
      <w:r w:rsidRPr="00550D72">
        <w:rPr>
          <w:spacing w:val="-2"/>
          <w:sz w:val="28"/>
          <w:szCs w:val="28"/>
        </w:rPr>
        <w:t xml:space="preserve"> </w:t>
      </w:r>
      <w:r w:rsidRPr="00550D72">
        <w:rPr>
          <w:sz w:val="28"/>
          <w:szCs w:val="28"/>
        </w:rPr>
        <w:t>потенциала;</w:t>
      </w:r>
    </w:p>
    <w:p w14:paraId="4B269A17" w14:textId="77777777" w:rsidR="00484A53" w:rsidRPr="00550D72" w:rsidRDefault="00484A53" w:rsidP="00D635AA">
      <w:pPr>
        <w:pStyle w:val="a5"/>
        <w:numPr>
          <w:ilvl w:val="0"/>
          <w:numId w:val="7"/>
        </w:numPr>
        <w:tabs>
          <w:tab w:val="left" w:pos="142"/>
          <w:tab w:val="left" w:pos="709"/>
          <w:tab w:val="left" w:pos="1219"/>
        </w:tabs>
        <w:ind w:left="0" w:right="49" w:firstLine="567"/>
        <w:rPr>
          <w:sz w:val="28"/>
          <w:szCs w:val="28"/>
        </w:rPr>
      </w:pPr>
      <w:r w:rsidRPr="00550D72">
        <w:rPr>
          <w:sz w:val="28"/>
          <w:szCs w:val="28"/>
        </w:rPr>
        <w:t>увеличение вклада науки и техники в развитие экономики</w:t>
      </w:r>
      <w:r w:rsidRPr="00550D72">
        <w:rPr>
          <w:spacing w:val="-2"/>
          <w:sz w:val="28"/>
          <w:szCs w:val="28"/>
        </w:rPr>
        <w:t xml:space="preserve"> </w:t>
      </w:r>
      <w:r w:rsidRPr="00550D72">
        <w:rPr>
          <w:sz w:val="28"/>
          <w:szCs w:val="28"/>
        </w:rPr>
        <w:t>государства;</w:t>
      </w:r>
    </w:p>
    <w:p w14:paraId="22F24FBB" w14:textId="77777777" w:rsidR="00484A53" w:rsidRPr="00550D72" w:rsidRDefault="00484A53" w:rsidP="00D635AA">
      <w:pPr>
        <w:pStyle w:val="a5"/>
        <w:numPr>
          <w:ilvl w:val="0"/>
          <w:numId w:val="7"/>
        </w:numPr>
        <w:tabs>
          <w:tab w:val="left" w:pos="142"/>
          <w:tab w:val="left" w:pos="709"/>
          <w:tab w:val="left" w:pos="1216"/>
        </w:tabs>
        <w:ind w:left="0" w:right="49" w:firstLine="567"/>
        <w:rPr>
          <w:sz w:val="28"/>
          <w:szCs w:val="28"/>
        </w:rPr>
      </w:pPr>
      <w:r w:rsidRPr="00550D72">
        <w:rPr>
          <w:sz w:val="28"/>
          <w:szCs w:val="28"/>
        </w:rPr>
        <w:t>реализация важнейших социальных</w:t>
      </w:r>
      <w:r w:rsidRPr="00550D72">
        <w:rPr>
          <w:spacing w:val="-3"/>
          <w:sz w:val="28"/>
          <w:szCs w:val="28"/>
        </w:rPr>
        <w:t xml:space="preserve"> </w:t>
      </w:r>
      <w:r w:rsidRPr="00550D72">
        <w:rPr>
          <w:sz w:val="28"/>
          <w:szCs w:val="28"/>
        </w:rPr>
        <w:t>задач;</w:t>
      </w:r>
    </w:p>
    <w:p w14:paraId="44E97793" w14:textId="77777777" w:rsidR="00484A53" w:rsidRPr="00550D72" w:rsidRDefault="00484A53" w:rsidP="00D635AA">
      <w:pPr>
        <w:pStyle w:val="a5"/>
        <w:numPr>
          <w:ilvl w:val="0"/>
          <w:numId w:val="7"/>
        </w:numPr>
        <w:tabs>
          <w:tab w:val="left" w:pos="142"/>
          <w:tab w:val="left" w:pos="709"/>
          <w:tab w:val="left" w:pos="1384"/>
        </w:tabs>
        <w:ind w:left="0" w:right="49" w:firstLine="567"/>
        <w:rPr>
          <w:sz w:val="28"/>
          <w:szCs w:val="28"/>
        </w:rPr>
      </w:pPr>
      <w:r w:rsidRPr="00550D72">
        <w:rPr>
          <w:sz w:val="28"/>
          <w:szCs w:val="28"/>
        </w:rPr>
        <w:t>обеспечение прогрессивных структурных преобразований в области материального производства, повышение его эффективности и конкурентоспособности</w:t>
      </w:r>
      <w:r w:rsidRPr="00550D72">
        <w:rPr>
          <w:spacing w:val="-1"/>
          <w:sz w:val="28"/>
          <w:szCs w:val="28"/>
        </w:rPr>
        <w:t xml:space="preserve"> </w:t>
      </w:r>
      <w:r w:rsidRPr="00550D72">
        <w:rPr>
          <w:sz w:val="28"/>
          <w:szCs w:val="28"/>
        </w:rPr>
        <w:t>продукции;</w:t>
      </w:r>
    </w:p>
    <w:p w14:paraId="4B9D168C" w14:textId="77777777" w:rsidR="00484A53" w:rsidRPr="00550D72" w:rsidRDefault="00484A53" w:rsidP="00D635AA">
      <w:pPr>
        <w:pStyle w:val="a5"/>
        <w:numPr>
          <w:ilvl w:val="0"/>
          <w:numId w:val="7"/>
        </w:numPr>
        <w:tabs>
          <w:tab w:val="left" w:pos="142"/>
          <w:tab w:val="left" w:pos="709"/>
          <w:tab w:val="left" w:pos="1243"/>
        </w:tabs>
        <w:ind w:left="0" w:right="49" w:firstLine="567"/>
        <w:rPr>
          <w:sz w:val="28"/>
          <w:szCs w:val="28"/>
        </w:rPr>
      </w:pPr>
      <w:r w:rsidRPr="00550D72">
        <w:rPr>
          <w:sz w:val="28"/>
          <w:szCs w:val="28"/>
        </w:rPr>
        <w:t>улучшение экологической обстановки и защиты информационных ресурсов государства;</w:t>
      </w:r>
    </w:p>
    <w:p w14:paraId="6476D206" w14:textId="77777777" w:rsidR="00484A53" w:rsidRPr="00550D72" w:rsidRDefault="00484A53" w:rsidP="00D635AA">
      <w:pPr>
        <w:pStyle w:val="a5"/>
        <w:numPr>
          <w:ilvl w:val="0"/>
          <w:numId w:val="7"/>
        </w:numPr>
        <w:tabs>
          <w:tab w:val="left" w:pos="142"/>
          <w:tab w:val="left" w:pos="709"/>
          <w:tab w:val="left" w:pos="1327"/>
        </w:tabs>
        <w:ind w:left="0" w:right="49" w:firstLine="567"/>
        <w:rPr>
          <w:sz w:val="28"/>
          <w:szCs w:val="28"/>
        </w:rPr>
      </w:pPr>
      <w:r w:rsidRPr="00550D72">
        <w:rPr>
          <w:sz w:val="28"/>
          <w:szCs w:val="28"/>
        </w:rPr>
        <w:t>укрепление обороноспособности государства и безопасности личности, общества и</w:t>
      </w:r>
      <w:r w:rsidRPr="00550D72">
        <w:rPr>
          <w:spacing w:val="1"/>
          <w:sz w:val="28"/>
          <w:szCs w:val="28"/>
        </w:rPr>
        <w:t xml:space="preserve"> </w:t>
      </w:r>
      <w:r w:rsidRPr="00550D72">
        <w:rPr>
          <w:sz w:val="28"/>
          <w:szCs w:val="28"/>
        </w:rPr>
        <w:t>государства;</w:t>
      </w:r>
    </w:p>
    <w:p w14:paraId="3D640FDD" w14:textId="77777777" w:rsidR="00484A53" w:rsidRPr="00550D72" w:rsidRDefault="00484A53" w:rsidP="00D635AA">
      <w:pPr>
        <w:pStyle w:val="a3"/>
        <w:numPr>
          <w:ilvl w:val="0"/>
          <w:numId w:val="7"/>
        </w:numPr>
        <w:tabs>
          <w:tab w:val="left" w:pos="142"/>
          <w:tab w:val="left" w:pos="709"/>
        </w:tabs>
        <w:ind w:left="0" w:right="49" w:firstLine="567"/>
        <w:rPr>
          <w:sz w:val="28"/>
          <w:szCs w:val="28"/>
        </w:rPr>
      </w:pPr>
      <w:r w:rsidRPr="00550D72">
        <w:rPr>
          <w:sz w:val="28"/>
          <w:szCs w:val="28"/>
        </w:rPr>
        <w:t>интеграция науки и образования.</w:t>
      </w:r>
    </w:p>
    <w:p w14:paraId="42C16967" w14:textId="77777777" w:rsidR="00484A53" w:rsidRPr="00550D72" w:rsidRDefault="00484A53" w:rsidP="00550D72">
      <w:pPr>
        <w:pStyle w:val="a3"/>
        <w:tabs>
          <w:tab w:val="left" w:pos="142"/>
          <w:tab w:val="left" w:pos="709"/>
        </w:tabs>
        <w:ind w:right="49" w:firstLine="567"/>
        <w:rPr>
          <w:sz w:val="28"/>
          <w:szCs w:val="28"/>
        </w:rPr>
      </w:pPr>
      <w:r w:rsidRPr="00550D72">
        <w:rPr>
          <w:sz w:val="28"/>
          <w:szCs w:val="28"/>
        </w:rPr>
        <w:t>Соблюдение данных признаков обеспечивается при реализации механизмов коммерциализации результатов НИ медВУЗов, НИИ/НЦ как формы ГЧП, т.е. взаимодействия медВУЗа (НИИ/НЦ) и субъектов частного сектора экономики на взаимовыгодных условиях. Кроме того, данное условие должно также соблюдаться при формировании структуры коммерческих продуктов, предлагаемых медВУЗам, НИИ/НЦ.</w:t>
      </w:r>
    </w:p>
    <w:p w14:paraId="10F55F46" w14:textId="77777777" w:rsidR="00484A53" w:rsidRPr="00484A53" w:rsidRDefault="00484A53" w:rsidP="00550D72">
      <w:pPr>
        <w:pStyle w:val="a3"/>
        <w:tabs>
          <w:tab w:val="left" w:pos="142"/>
        </w:tabs>
        <w:ind w:right="49" w:firstLine="567"/>
        <w:rPr>
          <w:sz w:val="28"/>
          <w:szCs w:val="28"/>
        </w:rPr>
      </w:pPr>
    </w:p>
    <w:p w14:paraId="3054C584" w14:textId="0890C9CB" w:rsidR="00484A53" w:rsidRPr="00550D72" w:rsidRDefault="00484A53" w:rsidP="00550D72">
      <w:pPr>
        <w:pStyle w:val="4"/>
        <w:tabs>
          <w:tab w:val="left" w:pos="142"/>
          <w:tab w:val="left" w:pos="1920"/>
        </w:tabs>
        <w:spacing w:before="0"/>
        <w:ind w:left="0" w:right="49" w:firstLine="567"/>
        <w:rPr>
          <w:i/>
          <w:sz w:val="28"/>
          <w:szCs w:val="28"/>
        </w:rPr>
      </w:pPr>
      <w:r w:rsidRPr="00550D72">
        <w:rPr>
          <w:i/>
          <w:sz w:val="28"/>
          <w:szCs w:val="28"/>
        </w:rPr>
        <w:t>Применение ГЧП в процессе коммерциализации</w:t>
      </w:r>
      <w:r w:rsidRPr="00550D72">
        <w:rPr>
          <w:i/>
          <w:spacing w:val="-18"/>
          <w:sz w:val="28"/>
          <w:szCs w:val="28"/>
        </w:rPr>
        <w:t xml:space="preserve"> </w:t>
      </w:r>
      <w:r w:rsidRPr="00550D72">
        <w:rPr>
          <w:i/>
          <w:sz w:val="28"/>
          <w:szCs w:val="28"/>
        </w:rPr>
        <w:t>НИ</w:t>
      </w:r>
      <w:r w:rsidR="00550D72">
        <w:rPr>
          <w:i/>
          <w:sz w:val="28"/>
          <w:szCs w:val="28"/>
        </w:rPr>
        <w:t>Р</w:t>
      </w:r>
    </w:p>
    <w:p w14:paraId="3F2A1E90" w14:textId="77777777" w:rsidR="00484A53" w:rsidRPr="00550D72" w:rsidRDefault="00484A53" w:rsidP="00550D72">
      <w:pPr>
        <w:pStyle w:val="a3"/>
        <w:tabs>
          <w:tab w:val="left" w:pos="142"/>
        </w:tabs>
        <w:ind w:right="49" w:firstLine="567"/>
        <w:rPr>
          <w:sz w:val="28"/>
          <w:szCs w:val="28"/>
        </w:rPr>
      </w:pPr>
      <w:r w:rsidRPr="00550D72">
        <w:rPr>
          <w:sz w:val="28"/>
          <w:szCs w:val="28"/>
        </w:rPr>
        <w:t>Механизмы коммерциализации результатов НИ медВУЗов, НИИ/НЦ являются формой ГЧП, т.е. формой объединения ресурсов государства и субъектов частного сектора для достижения общественно полезных целей на основе документального оформления отношений сторон.</w:t>
      </w:r>
    </w:p>
    <w:p w14:paraId="4DE34A56" w14:textId="77777777" w:rsidR="00484A53" w:rsidRPr="00550D72" w:rsidRDefault="00484A53" w:rsidP="00550D72">
      <w:pPr>
        <w:pStyle w:val="a3"/>
        <w:tabs>
          <w:tab w:val="left" w:pos="142"/>
        </w:tabs>
        <w:ind w:right="49" w:firstLine="567"/>
        <w:rPr>
          <w:sz w:val="28"/>
          <w:szCs w:val="28"/>
        </w:rPr>
      </w:pPr>
      <w:r w:rsidRPr="00550D72">
        <w:rPr>
          <w:sz w:val="28"/>
          <w:szCs w:val="28"/>
        </w:rPr>
        <w:t xml:space="preserve">При таком подходе к реализации и управлению механизмами коммерциализации результатов НИ учреждений медицинской науки и образования будет обеспечен высокий уровень прозрачности механизмов, защиты прав и интересов вуза (научной организации) и его (ее) партнеров, а </w:t>
      </w:r>
      <w:r w:rsidRPr="00550D72">
        <w:rPr>
          <w:sz w:val="28"/>
          <w:szCs w:val="28"/>
        </w:rPr>
        <w:lastRenderedPageBreak/>
        <w:t>также созданы минимально необходимые условия для достижения основных целей и задач коммерческого использования результатов научной деятельности вуза (научной организации).</w:t>
      </w:r>
    </w:p>
    <w:p w14:paraId="23A79EC9" w14:textId="77777777" w:rsidR="00484A53" w:rsidRPr="00484A53" w:rsidRDefault="00484A53" w:rsidP="00550D72">
      <w:pPr>
        <w:pStyle w:val="a3"/>
        <w:tabs>
          <w:tab w:val="left" w:pos="142"/>
        </w:tabs>
        <w:ind w:right="49" w:firstLine="567"/>
        <w:rPr>
          <w:sz w:val="28"/>
          <w:szCs w:val="28"/>
        </w:rPr>
      </w:pPr>
    </w:p>
    <w:p w14:paraId="70833AD1" w14:textId="50F1A01E" w:rsidR="00484A53" w:rsidRPr="00550D72" w:rsidRDefault="00484A53" w:rsidP="00550D72">
      <w:pPr>
        <w:pStyle w:val="4"/>
        <w:tabs>
          <w:tab w:val="left" w:pos="142"/>
          <w:tab w:val="left" w:pos="1293"/>
        </w:tabs>
        <w:spacing w:before="0"/>
        <w:ind w:left="0" w:right="49" w:firstLine="567"/>
        <w:rPr>
          <w:i/>
          <w:sz w:val="28"/>
          <w:szCs w:val="28"/>
        </w:rPr>
      </w:pPr>
      <w:r w:rsidRPr="00550D72">
        <w:rPr>
          <w:i/>
          <w:sz w:val="28"/>
          <w:szCs w:val="28"/>
        </w:rPr>
        <w:t>Соблюдение требований законодательства к правовой конструкции механизмов коммерциализации результатов НИ</w:t>
      </w:r>
      <w:r w:rsidR="00550D72">
        <w:rPr>
          <w:i/>
          <w:sz w:val="28"/>
          <w:szCs w:val="28"/>
        </w:rPr>
        <w:t>Р</w:t>
      </w:r>
    </w:p>
    <w:p w14:paraId="75744DCC" w14:textId="521BEFBB" w:rsidR="00484A53" w:rsidRPr="00484A53" w:rsidRDefault="00484A53" w:rsidP="00550D72">
      <w:pPr>
        <w:pStyle w:val="a3"/>
        <w:tabs>
          <w:tab w:val="left" w:pos="142"/>
        </w:tabs>
        <w:ind w:right="49" w:firstLine="567"/>
        <w:rPr>
          <w:sz w:val="28"/>
          <w:szCs w:val="28"/>
        </w:rPr>
      </w:pPr>
      <w:r w:rsidRPr="00484A53">
        <w:rPr>
          <w:sz w:val="28"/>
          <w:szCs w:val="28"/>
        </w:rPr>
        <w:t>Коммерциализация результатов НИ</w:t>
      </w:r>
      <w:r w:rsidR="00550D72">
        <w:rPr>
          <w:sz w:val="28"/>
          <w:szCs w:val="28"/>
        </w:rPr>
        <w:t>Р</w:t>
      </w:r>
      <w:r w:rsidRPr="00484A53">
        <w:rPr>
          <w:sz w:val="28"/>
          <w:szCs w:val="28"/>
        </w:rPr>
        <w:t xml:space="preserve"> связана, прежде всего, с изменением распределения прав на результаты НИ</w:t>
      </w:r>
      <w:r w:rsidR="00550D72">
        <w:rPr>
          <w:sz w:val="28"/>
          <w:szCs w:val="28"/>
        </w:rPr>
        <w:t>Р</w:t>
      </w:r>
      <w:r w:rsidRPr="00484A53">
        <w:rPr>
          <w:sz w:val="28"/>
          <w:szCs w:val="28"/>
        </w:rPr>
        <w:t>.</w:t>
      </w:r>
    </w:p>
    <w:p w14:paraId="09D97E47" w14:textId="4EC394F1" w:rsidR="00484A53" w:rsidRPr="00484A53" w:rsidRDefault="00484A53" w:rsidP="00550D72">
      <w:pPr>
        <w:pStyle w:val="a3"/>
        <w:tabs>
          <w:tab w:val="left" w:pos="142"/>
        </w:tabs>
        <w:ind w:right="49" w:firstLine="567"/>
        <w:rPr>
          <w:sz w:val="28"/>
          <w:szCs w:val="28"/>
        </w:rPr>
      </w:pPr>
      <w:r w:rsidRPr="00484A53">
        <w:rPr>
          <w:sz w:val="28"/>
          <w:szCs w:val="28"/>
        </w:rPr>
        <w:t>В этой связи механизмы коммерциализации результатов НИ</w:t>
      </w:r>
      <w:r w:rsidR="00550D72">
        <w:rPr>
          <w:sz w:val="28"/>
          <w:szCs w:val="28"/>
        </w:rPr>
        <w:t>Р</w:t>
      </w:r>
      <w:r w:rsidRPr="00484A53">
        <w:rPr>
          <w:sz w:val="28"/>
          <w:szCs w:val="28"/>
        </w:rPr>
        <w:t xml:space="preserve"> медВУЗов, НИИ/НЦ должны обеспечивать:</w:t>
      </w:r>
    </w:p>
    <w:p w14:paraId="77CE244F" w14:textId="77777777" w:rsidR="00484A53" w:rsidRPr="00484A53" w:rsidRDefault="00484A53" w:rsidP="00D635AA">
      <w:pPr>
        <w:pStyle w:val="a5"/>
        <w:numPr>
          <w:ilvl w:val="0"/>
          <w:numId w:val="5"/>
        </w:numPr>
        <w:tabs>
          <w:tab w:val="left" w:pos="142"/>
          <w:tab w:val="left" w:pos="1058"/>
        </w:tabs>
        <w:ind w:left="0" w:right="49" w:firstLine="567"/>
        <w:rPr>
          <w:sz w:val="28"/>
          <w:szCs w:val="28"/>
        </w:rPr>
      </w:pPr>
      <w:r w:rsidRPr="00484A53">
        <w:rPr>
          <w:sz w:val="28"/>
          <w:szCs w:val="28"/>
        </w:rPr>
        <w:t>Соблюдение прав интеллектуальной собственности, в т.ч. прав государства/муниципального образования, осуществившего финансирование научно–исследовательской деятельности вуза (научной организации), а также прав разработчиков и авторских</w:t>
      </w:r>
      <w:r w:rsidRPr="00484A53">
        <w:rPr>
          <w:spacing w:val="-1"/>
          <w:sz w:val="28"/>
          <w:szCs w:val="28"/>
        </w:rPr>
        <w:t xml:space="preserve"> </w:t>
      </w:r>
      <w:r w:rsidRPr="00484A53">
        <w:rPr>
          <w:sz w:val="28"/>
          <w:szCs w:val="28"/>
        </w:rPr>
        <w:t>прав.</w:t>
      </w:r>
    </w:p>
    <w:p w14:paraId="3A53E595" w14:textId="77777777" w:rsidR="00484A53" w:rsidRPr="00484A53" w:rsidRDefault="00484A53" w:rsidP="00D635AA">
      <w:pPr>
        <w:pStyle w:val="a5"/>
        <w:numPr>
          <w:ilvl w:val="0"/>
          <w:numId w:val="5"/>
        </w:numPr>
        <w:tabs>
          <w:tab w:val="left" w:pos="142"/>
          <w:tab w:val="left" w:pos="851"/>
        </w:tabs>
        <w:ind w:left="0" w:right="49" w:firstLine="567"/>
        <w:rPr>
          <w:sz w:val="28"/>
          <w:szCs w:val="28"/>
        </w:rPr>
      </w:pPr>
      <w:r w:rsidRPr="00484A53">
        <w:rPr>
          <w:sz w:val="28"/>
          <w:szCs w:val="28"/>
        </w:rPr>
        <w:t>Соответствие реализуемых механизмов коммерциализации правовым конструкциям, которые возможны в отношении результатов научно– исследовательской деятельности вузов (научных организаций), проведенной за счет бюджетных</w:t>
      </w:r>
      <w:r w:rsidRPr="00484A53">
        <w:rPr>
          <w:spacing w:val="-3"/>
          <w:sz w:val="28"/>
          <w:szCs w:val="28"/>
        </w:rPr>
        <w:t xml:space="preserve"> </w:t>
      </w:r>
      <w:r w:rsidRPr="00484A53">
        <w:rPr>
          <w:sz w:val="28"/>
          <w:szCs w:val="28"/>
        </w:rPr>
        <w:t>средств:</w:t>
      </w:r>
    </w:p>
    <w:p w14:paraId="3F9B5AC6" w14:textId="77777777" w:rsidR="00484A53" w:rsidRPr="00484A53" w:rsidRDefault="00484A53" w:rsidP="00D635AA">
      <w:pPr>
        <w:pStyle w:val="a5"/>
        <w:numPr>
          <w:ilvl w:val="1"/>
          <w:numId w:val="5"/>
        </w:numPr>
        <w:tabs>
          <w:tab w:val="left" w:pos="142"/>
          <w:tab w:val="left" w:pos="851"/>
          <w:tab w:val="left" w:pos="1768"/>
        </w:tabs>
        <w:ind w:left="0" w:right="49" w:firstLine="567"/>
        <w:rPr>
          <w:sz w:val="28"/>
          <w:szCs w:val="28"/>
        </w:rPr>
      </w:pPr>
      <w:r w:rsidRPr="00484A53">
        <w:rPr>
          <w:sz w:val="28"/>
          <w:szCs w:val="28"/>
        </w:rPr>
        <w:t>передача исключительных прав в отношении результатов научно– исследовательской деятельности осуществляется на основе договоров об отчуждении исключительного</w:t>
      </w:r>
      <w:r w:rsidRPr="00484A53">
        <w:rPr>
          <w:spacing w:val="-2"/>
          <w:sz w:val="28"/>
          <w:szCs w:val="28"/>
        </w:rPr>
        <w:t xml:space="preserve"> </w:t>
      </w:r>
      <w:r w:rsidRPr="00484A53">
        <w:rPr>
          <w:sz w:val="28"/>
          <w:szCs w:val="28"/>
        </w:rPr>
        <w:t>права;</w:t>
      </w:r>
    </w:p>
    <w:p w14:paraId="45F62902" w14:textId="77777777" w:rsidR="00484A53" w:rsidRPr="00484A53" w:rsidRDefault="00484A53" w:rsidP="00D635AA">
      <w:pPr>
        <w:pStyle w:val="a5"/>
        <w:numPr>
          <w:ilvl w:val="1"/>
          <w:numId w:val="5"/>
        </w:numPr>
        <w:tabs>
          <w:tab w:val="left" w:pos="142"/>
          <w:tab w:val="left" w:pos="851"/>
          <w:tab w:val="left" w:pos="1768"/>
        </w:tabs>
        <w:ind w:left="0" w:right="49" w:firstLine="567"/>
        <w:rPr>
          <w:sz w:val="28"/>
          <w:szCs w:val="28"/>
        </w:rPr>
      </w:pPr>
      <w:r w:rsidRPr="00484A53">
        <w:rPr>
          <w:sz w:val="28"/>
          <w:szCs w:val="28"/>
        </w:rPr>
        <w:t>передача прав пользования результатами научно–исследовательской деятельности осуществляется на основе лицензионных</w:t>
      </w:r>
      <w:r w:rsidRPr="00484A53">
        <w:rPr>
          <w:spacing w:val="-6"/>
          <w:sz w:val="28"/>
          <w:szCs w:val="28"/>
        </w:rPr>
        <w:t xml:space="preserve"> </w:t>
      </w:r>
      <w:r w:rsidRPr="00484A53">
        <w:rPr>
          <w:sz w:val="28"/>
          <w:szCs w:val="28"/>
        </w:rPr>
        <w:t>договоров;</w:t>
      </w:r>
    </w:p>
    <w:p w14:paraId="0F900BB8" w14:textId="77777777" w:rsidR="00484A53" w:rsidRPr="00484A53" w:rsidRDefault="00484A53" w:rsidP="00D635AA">
      <w:pPr>
        <w:pStyle w:val="a5"/>
        <w:numPr>
          <w:ilvl w:val="1"/>
          <w:numId w:val="5"/>
        </w:numPr>
        <w:tabs>
          <w:tab w:val="left" w:pos="142"/>
          <w:tab w:val="left" w:pos="851"/>
          <w:tab w:val="left" w:pos="1768"/>
        </w:tabs>
        <w:ind w:left="0" w:right="49" w:firstLine="567"/>
        <w:rPr>
          <w:sz w:val="28"/>
          <w:szCs w:val="28"/>
        </w:rPr>
      </w:pPr>
      <w:r w:rsidRPr="00484A53">
        <w:rPr>
          <w:sz w:val="28"/>
          <w:szCs w:val="28"/>
        </w:rPr>
        <w:t>передача прав собственности на результаты научно–исследовательской деятельности осуществляется на основе договоров купли–продажи, аренды, простого товарищества и других</w:t>
      </w:r>
      <w:r w:rsidRPr="00484A53">
        <w:rPr>
          <w:spacing w:val="-3"/>
          <w:sz w:val="28"/>
          <w:szCs w:val="28"/>
        </w:rPr>
        <w:t xml:space="preserve"> </w:t>
      </w:r>
      <w:r w:rsidRPr="00484A53">
        <w:rPr>
          <w:sz w:val="28"/>
          <w:szCs w:val="28"/>
        </w:rPr>
        <w:t>договоров.</w:t>
      </w:r>
    </w:p>
    <w:p w14:paraId="241E4B17" w14:textId="77777777" w:rsidR="00484A53" w:rsidRPr="00484A53" w:rsidRDefault="00484A53" w:rsidP="00D635AA">
      <w:pPr>
        <w:pStyle w:val="a5"/>
        <w:numPr>
          <w:ilvl w:val="0"/>
          <w:numId w:val="5"/>
        </w:numPr>
        <w:tabs>
          <w:tab w:val="left" w:pos="142"/>
          <w:tab w:val="left" w:pos="787"/>
          <w:tab w:val="left" w:pos="851"/>
        </w:tabs>
        <w:ind w:left="0" w:right="49" w:firstLine="567"/>
        <w:rPr>
          <w:sz w:val="28"/>
          <w:szCs w:val="28"/>
        </w:rPr>
      </w:pPr>
      <w:r w:rsidRPr="00484A53">
        <w:rPr>
          <w:sz w:val="28"/>
          <w:szCs w:val="28"/>
        </w:rPr>
        <w:t>Соблюдение иных условий владения, пользования и распоряжения научными и (или) научно–техническими результатами, установленных законодательством РК, например, в отношении: лицензирования отдельных видов научной и (или) научно-технической деятельности, ограничения права использования отдельных научных и (или) научно-технических результатов, введения сертификационных и метрологических требований к отдельным видам научной и (или) научно-технической деятельности и</w:t>
      </w:r>
      <w:r w:rsidRPr="00484A53">
        <w:rPr>
          <w:spacing w:val="-1"/>
          <w:sz w:val="28"/>
          <w:szCs w:val="28"/>
        </w:rPr>
        <w:t xml:space="preserve"> </w:t>
      </w:r>
      <w:r w:rsidRPr="00484A53">
        <w:rPr>
          <w:sz w:val="28"/>
          <w:szCs w:val="28"/>
        </w:rPr>
        <w:t>др.</w:t>
      </w:r>
    </w:p>
    <w:p w14:paraId="39338281" w14:textId="77777777" w:rsidR="00484A53" w:rsidRPr="00484A53" w:rsidRDefault="00484A53" w:rsidP="00D635AA">
      <w:pPr>
        <w:pStyle w:val="a5"/>
        <w:numPr>
          <w:ilvl w:val="0"/>
          <w:numId w:val="5"/>
        </w:numPr>
        <w:tabs>
          <w:tab w:val="left" w:pos="142"/>
          <w:tab w:val="left" w:pos="799"/>
        </w:tabs>
        <w:ind w:left="0" w:right="49" w:firstLine="567"/>
        <w:rPr>
          <w:sz w:val="28"/>
          <w:szCs w:val="28"/>
        </w:rPr>
      </w:pPr>
      <w:r w:rsidRPr="00484A53">
        <w:rPr>
          <w:sz w:val="28"/>
          <w:szCs w:val="28"/>
        </w:rPr>
        <w:t>Соблюдение условий добросовестной конкуренции при внедрении результатов научно–исследовательской деятельности и использовании их на</w:t>
      </w:r>
      <w:r w:rsidRPr="00484A53">
        <w:rPr>
          <w:spacing w:val="-6"/>
          <w:sz w:val="28"/>
          <w:szCs w:val="28"/>
        </w:rPr>
        <w:t xml:space="preserve"> </w:t>
      </w:r>
      <w:r w:rsidRPr="00484A53">
        <w:rPr>
          <w:sz w:val="28"/>
          <w:szCs w:val="28"/>
        </w:rPr>
        <w:t>практике.</w:t>
      </w:r>
    </w:p>
    <w:p w14:paraId="08225DD7" w14:textId="77777777" w:rsidR="00484A53" w:rsidRPr="00484A53" w:rsidRDefault="00484A53" w:rsidP="00550D72">
      <w:pPr>
        <w:pStyle w:val="a3"/>
        <w:tabs>
          <w:tab w:val="left" w:pos="142"/>
        </w:tabs>
        <w:ind w:right="49" w:firstLine="567"/>
        <w:rPr>
          <w:sz w:val="28"/>
          <w:szCs w:val="28"/>
        </w:rPr>
      </w:pPr>
    </w:p>
    <w:p w14:paraId="2976C5D1" w14:textId="77777777" w:rsidR="00484A53" w:rsidRPr="00550D72" w:rsidRDefault="00484A53" w:rsidP="00550D72">
      <w:pPr>
        <w:pStyle w:val="4"/>
        <w:tabs>
          <w:tab w:val="left" w:pos="142"/>
          <w:tab w:val="left" w:pos="948"/>
        </w:tabs>
        <w:spacing w:before="0"/>
        <w:ind w:left="0" w:right="49" w:firstLine="567"/>
        <w:rPr>
          <w:i/>
          <w:sz w:val="28"/>
          <w:szCs w:val="28"/>
        </w:rPr>
      </w:pPr>
      <w:r w:rsidRPr="00550D72">
        <w:rPr>
          <w:i/>
          <w:sz w:val="28"/>
          <w:szCs w:val="28"/>
        </w:rPr>
        <w:t>Корпоратизация деятельности вуза (научной организации) как</w:t>
      </w:r>
      <w:r w:rsidRPr="00550D72">
        <w:rPr>
          <w:i/>
          <w:spacing w:val="-27"/>
          <w:sz w:val="28"/>
          <w:szCs w:val="28"/>
        </w:rPr>
        <w:t xml:space="preserve"> </w:t>
      </w:r>
      <w:r w:rsidRPr="00550D72">
        <w:rPr>
          <w:i/>
          <w:sz w:val="28"/>
          <w:szCs w:val="28"/>
        </w:rPr>
        <w:t>механизм повышения эффективности их</w:t>
      </w:r>
      <w:r w:rsidRPr="00550D72">
        <w:rPr>
          <w:i/>
          <w:spacing w:val="-1"/>
          <w:sz w:val="28"/>
          <w:szCs w:val="28"/>
        </w:rPr>
        <w:t xml:space="preserve"> </w:t>
      </w:r>
      <w:r w:rsidRPr="00550D72">
        <w:rPr>
          <w:i/>
          <w:sz w:val="28"/>
          <w:szCs w:val="28"/>
        </w:rPr>
        <w:t>деятельности</w:t>
      </w:r>
    </w:p>
    <w:p w14:paraId="4C8FAC0E" w14:textId="77777777" w:rsidR="00484A53" w:rsidRPr="00550D72" w:rsidRDefault="00484A53" w:rsidP="00550D72">
      <w:pPr>
        <w:pStyle w:val="a3"/>
        <w:tabs>
          <w:tab w:val="left" w:pos="142"/>
        </w:tabs>
        <w:ind w:right="49" w:firstLine="567"/>
        <w:rPr>
          <w:sz w:val="28"/>
          <w:szCs w:val="28"/>
        </w:rPr>
      </w:pPr>
      <w:r w:rsidRPr="00484A53">
        <w:rPr>
          <w:sz w:val="28"/>
          <w:szCs w:val="28"/>
        </w:rPr>
        <w:t xml:space="preserve">Коммерциализация результатов научно–исследовательской деятельности вуза (научной организации) является одним из направлений </w:t>
      </w:r>
      <w:r w:rsidRPr="00484A53">
        <w:rPr>
          <w:b/>
          <w:sz w:val="28"/>
          <w:szCs w:val="28"/>
        </w:rPr>
        <w:t xml:space="preserve">корпоратизации </w:t>
      </w:r>
      <w:r w:rsidRPr="00484A53">
        <w:rPr>
          <w:sz w:val="28"/>
          <w:szCs w:val="28"/>
        </w:rPr>
        <w:t xml:space="preserve">– процесса внедрения принципов управления и функционирования вуза (научной </w:t>
      </w:r>
      <w:r w:rsidRPr="00550D72">
        <w:rPr>
          <w:sz w:val="28"/>
          <w:szCs w:val="28"/>
        </w:rPr>
        <w:lastRenderedPageBreak/>
        <w:t>организации) как корпорации, ориентированной на коммерческий результат и эффективность</w:t>
      </w:r>
      <w:r w:rsidRPr="00550D72">
        <w:rPr>
          <w:spacing w:val="-2"/>
          <w:sz w:val="28"/>
          <w:szCs w:val="28"/>
        </w:rPr>
        <w:t xml:space="preserve"> </w:t>
      </w:r>
      <w:r w:rsidRPr="00550D72">
        <w:rPr>
          <w:sz w:val="28"/>
          <w:szCs w:val="28"/>
        </w:rPr>
        <w:t>деятельности.</w:t>
      </w:r>
    </w:p>
    <w:p w14:paraId="3EC879B7" w14:textId="37796B32" w:rsidR="00484A53" w:rsidRPr="00550D72" w:rsidRDefault="00484A53" w:rsidP="00550D72">
      <w:pPr>
        <w:pStyle w:val="a3"/>
        <w:tabs>
          <w:tab w:val="left" w:pos="142"/>
        </w:tabs>
        <w:ind w:right="49" w:firstLine="567"/>
        <w:rPr>
          <w:sz w:val="28"/>
          <w:szCs w:val="28"/>
        </w:rPr>
      </w:pPr>
      <w:r w:rsidRPr="00550D72">
        <w:rPr>
          <w:sz w:val="28"/>
          <w:szCs w:val="28"/>
        </w:rPr>
        <w:t>Повышение эффективности деятельности вуза (научной организации) является предварительным условием применения механизмов коммерциализации результатов НИ</w:t>
      </w:r>
      <w:r w:rsidR="00550D72">
        <w:rPr>
          <w:sz w:val="28"/>
          <w:szCs w:val="28"/>
        </w:rPr>
        <w:t>Р</w:t>
      </w:r>
      <w:r w:rsidRPr="00550D72">
        <w:rPr>
          <w:sz w:val="28"/>
          <w:szCs w:val="28"/>
        </w:rPr>
        <w:t xml:space="preserve"> учреждений науки и образования, что связано с необходимостью их подготовки к осуществлению управления процессами коммерциализации.</w:t>
      </w:r>
    </w:p>
    <w:p w14:paraId="2BF23926" w14:textId="77777777" w:rsidR="00484A53" w:rsidRPr="00550D72" w:rsidRDefault="00484A53" w:rsidP="00550D72">
      <w:pPr>
        <w:pStyle w:val="a3"/>
        <w:tabs>
          <w:tab w:val="left" w:pos="142"/>
          <w:tab w:val="left" w:pos="993"/>
        </w:tabs>
        <w:ind w:right="49" w:firstLine="567"/>
        <w:rPr>
          <w:sz w:val="28"/>
          <w:szCs w:val="28"/>
        </w:rPr>
      </w:pPr>
      <w:r w:rsidRPr="00550D72">
        <w:rPr>
          <w:sz w:val="28"/>
          <w:szCs w:val="28"/>
        </w:rPr>
        <w:t>Корпоратизация деятельности высших учебных заведений и научных организаций затрагивает весь комплекс организационно–правовых и экономических основ их работы и предлагает механизмы и инструменты эффективного управления всеми направлениями деятельности вуза (научной организации), в т.ч. научным производством.</w:t>
      </w:r>
    </w:p>
    <w:p w14:paraId="06872E37" w14:textId="77777777" w:rsidR="00484A53" w:rsidRPr="00484A53" w:rsidRDefault="00484A53" w:rsidP="00550D72">
      <w:pPr>
        <w:pStyle w:val="a3"/>
        <w:tabs>
          <w:tab w:val="left" w:pos="142"/>
          <w:tab w:val="left" w:pos="993"/>
        </w:tabs>
        <w:ind w:right="49" w:firstLine="567"/>
        <w:rPr>
          <w:sz w:val="28"/>
          <w:szCs w:val="28"/>
        </w:rPr>
      </w:pPr>
      <w:r w:rsidRPr="00484A53">
        <w:rPr>
          <w:sz w:val="28"/>
          <w:szCs w:val="28"/>
        </w:rPr>
        <w:t>Корпоратизация как механизм повышения эффективности деятельности вуза (научной организации), его (ее) экономического и управленческого потенциала направлена на:</w:t>
      </w:r>
    </w:p>
    <w:p w14:paraId="0B04AB6E" w14:textId="77777777" w:rsidR="00484A53" w:rsidRPr="00484A53" w:rsidRDefault="00484A53" w:rsidP="00D635AA">
      <w:pPr>
        <w:pStyle w:val="a5"/>
        <w:numPr>
          <w:ilvl w:val="0"/>
          <w:numId w:val="4"/>
        </w:numPr>
        <w:tabs>
          <w:tab w:val="left" w:pos="142"/>
          <w:tab w:val="left" w:pos="993"/>
          <w:tab w:val="left" w:pos="1768"/>
        </w:tabs>
        <w:ind w:left="0" w:right="49" w:firstLine="567"/>
        <w:rPr>
          <w:sz w:val="28"/>
          <w:szCs w:val="28"/>
        </w:rPr>
      </w:pPr>
      <w:r w:rsidRPr="00484A53">
        <w:rPr>
          <w:sz w:val="28"/>
          <w:szCs w:val="28"/>
        </w:rPr>
        <w:t>формирование эффективной структуры управления процессами коммерциализации результатов научной деятельности вуза (научной организации), основанной на принципах стратегического планирования деятельности, самостоятельности и экономической ответственности подразделений, контроля и мониторинга</w:t>
      </w:r>
      <w:r w:rsidRPr="00484A53">
        <w:rPr>
          <w:spacing w:val="-4"/>
          <w:sz w:val="28"/>
          <w:szCs w:val="28"/>
        </w:rPr>
        <w:t xml:space="preserve"> </w:t>
      </w:r>
      <w:r w:rsidRPr="00484A53">
        <w:rPr>
          <w:sz w:val="28"/>
          <w:szCs w:val="28"/>
        </w:rPr>
        <w:t>деятельности;</w:t>
      </w:r>
    </w:p>
    <w:p w14:paraId="4D315E52" w14:textId="77777777" w:rsidR="00484A53" w:rsidRPr="00484A53" w:rsidRDefault="00484A53" w:rsidP="00D635AA">
      <w:pPr>
        <w:pStyle w:val="a5"/>
        <w:numPr>
          <w:ilvl w:val="0"/>
          <w:numId w:val="4"/>
        </w:numPr>
        <w:tabs>
          <w:tab w:val="left" w:pos="142"/>
          <w:tab w:val="left" w:pos="993"/>
          <w:tab w:val="left" w:pos="1768"/>
        </w:tabs>
        <w:ind w:left="0" w:right="49" w:firstLine="567"/>
        <w:rPr>
          <w:sz w:val="28"/>
          <w:szCs w:val="28"/>
        </w:rPr>
      </w:pPr>
      <w:r w:rsidRPr="00484A53">
        <w:rPr>
          <w:sz w:val="28"/>
          <w:szCs w:val="28"/>
        </w:rPr>
        <w:t>постановку эффективной системы управления финансовыми ресурсами, а также механизмов управления финансовыми и операционными рисками;</w:t>
      </w:r>
    </w:p>
    <w:p w14:paraId="79FC54F0" w14:textId="77777777" w:rsidR="00484A53" w:rsidRPr="00484A53" w:rsidRDefault="00484A53" w:rsidP="00D635AA">
      <w:pPr>
        <w:pStyle w:val="a5"/>
        <w:numPr>
          <w:ilvl w:val="0"/>
          <w:numId w:val="4"/>
        </w:numPr>
        <w:tabs>
          <w:tab w:val="left" w:pos="142"/>
          <w:tab w:val="left" w:pos="993"/>
          <w:tab w:val="left" w:pos="1768"/>
        </w:tabs>
        <w:ind w:left="0" w:right="49" w:firstLine="567"/>
        <w:rPr>
          <w:sz w:val="28"/>
          <w:szCs w:val="28"/>
        </w:rPr>
      </w:pPr>
      <w:r w:rsidRPr="00484A53">
        <w:rPr>
          <w:sz w:val="28"/>
          <w:szCs w:val="28"/>
        </w:rPr>
        <w:t>внедрение системы экономического стимулирования деятельности менеджмента и</w:t>
      </w:r>
      <w:r w:rsidRPr="00484A53">
        <w:rPr>
          <w:spacing w:val="-2"/>
          <w:sz w:val="28"/>
          <w:szCs w:val="28"/>
        </w:rPr>
        <w:t xml:space="preserve"> </w:t>
      </w:r>
      <w:r w:rsidRPr="00484A53">
        <w:rPr>
          <w:sz w:val="28"/>
          <w:szCs w:val="28"/>
        </w:rPr>
        <w:t>сотрудников;</w:t>
      </w:r>
    </w:p>
    <w:p w14:paraId="605383A1" w14:textId="77777777" w:rsidR="00484A53" w:rsidRPr="00484A53" w:rsidRDefault="00484A53" w:rsidP="00D635AA">
      <w:pPr>
        <w:pStyle w:val="a5"/>
        <w:numPr>
          <w:ilvl w:val="0"/>
          <w:numId w:val="4"/>
        </w:numPr>
        <w:tabs>
          <w:tab w:val="left" w:pos="142"/>
          <w:tab w:val="left" w:pos="993"/>
          <w:tab w:val="left" w:pos="1768"/>
        </w:tabs>
        <w:ind w:left="0" w:right="49" w:firstLine="567"/>
        <w:rPr>
          <w:sz w:val="28"/>
          <w:szCs w:val="28"/>
        </w:rPr>
      </w:pPr>
      <w:r w:rsidRPr="00484A53">
        <w:rPr>
          <w:sz w:val="28"/>
          <w:szCs w:val="28"/>
        </w:rPr>
        <w:t>создание механизмов внутреннего контроля и процедур урегулирования конфликтов интересов, обеспечивающих защиту и контроль интересов вуза (научной организации) в условиях его (ее) взаимодействия с субъектами частного</w:t>
      </w:r>
      <w:r w:rsidRPr="00484A53">
        <w:rPr>
          <w:spacing w:val="3"/>
          <w:sz w:val="28"/>
          <w:szCs w:val="28"/>
        </w:rPr>
        <w:t xml:space="preserve"> </w:t>
      </w:r>
      <w:r w:rsidRPr="00484A53">
        <w:rPr>
          <w:sz w:val="28"/>
          <w:szCs w:val="28"/>
        </w:rPr>
        <w:t>сектора;</w:t>
      </w:r>
    </w:p>
    <w:p w14:paraId="7EEDAED8" w14:textId="77777777" w:rsidR="00484A53" w:rsidRPr="00484A53" w:rsidRDefault="00484A53" w:rsidP="00D635AA">
      <w:pPr>
        <w:pStyle w:val="a5"/>
        <w:numPr>
          <w:ilvl w:val="0"/>
          <w:numId w:val="4"/>
        </w:numPr>
        <w:tabs>
          <w:tab w:val="left" w:pos="142"/>
          <w:tab w:val="left" w:pos="993"/>
          <w:tab w:val="left" w:pos="1768"/>
        </w:tabs>
        <w:ind w:left="0" w:right="49" w:firstLine="567"/>
        <w:rPr>
          <w:sz w:val="28"/>
          <w:szCs w:val="28"/>
        </w:rPr>
      </w:pPr>
      <w:r w:rsidRPr="00484A53">
        <w:rPr>
          <w:sz w:val="28"/>
          <w:szCs w:val="28"/>
        </w:rPr>
        <w:t>повышение информационной открытости деятельности вуза (научной организации), в т.ч. процессов коммерциализации результатов научной деятельности вуза (научной организации), формирование и поддержание положительного имиджа вуза (научной организации) как крупного научно–образовательного</w:t>
      </w:r>
      <w:r w:rsidRPr="00484A53">
        <w:rPr>
          <w:spacing w:val="-3"/>
          <w:sz w:val="28"/>
          <w:szCs w:val="28"/>
        </w:rPr>
        <w:t xml:space="preserve"> </w:t>
      </w:r>
      <w:r w:rsidRPr="00484A53">
        <w:rPr>
          <w:sz w:val="28"/>
          <w:szCs w:val="28"/>
        </w:rPr>
        <w:t>центра.</w:t>
      </w:r>
    </w:p>
    <w:p w14:paraId="7F59A23B" w14:textId="77777777" w:rsidR="00484A53" w:rsidRPr="00484A53" w:rsidRDefault="00484A53" w:rsidP="00550D72">
      <w:pPr>
        <w:pStyle w:val="a3"/>
        <w:tabs>
          <w:tab w:val="left" w:pos="142"/>
          <w:tab w:val="left" w:pos="993"/>
        </w:tabs>
        <w:ind w:right="49" w:firstLine="567"/>
        <w:rPr>
          <w:sz w:val="28"/>
          <w:szCs w:val="28"/>
        </w:rPr>
      </w:pPr>
      <w:r w:rsidRPr="00484A53">
        <w:rPr>
          <w:sz w:val="28"/>
          <w:szCs w:val="28"/>
        </w:rPr>
        <w:t>В то же время необходимо учитывать и максимально ограничивать негативные последствия корпоратизации деятельности вуза (научной организации), связанные с возможными противоречиями между процессами коммерциализации и природой данных учреждений, в частности, природой государственных вузов как некоммерческих образовательных учреждений.</w:t>
      </w:r>
    </w:p>
    <w:p w14:paraId="2CB1A4C0" w14:textId="77777777" w:rsidR="00484A53" w:rsidRPr="00484A53" w:rsidRDefault="00484A53" w:rsidP="00550D72">
      <w:pPr>
        <w:pStyle w:val="a3"/>
        <w:tabs>
          <w:tab w:val="left" w:pos="142"/>
        </w:tabs>
        <w:ind w:right="49" w:firstLine="567"/>
        <w:rPr>
          <w:sz w:val="28"/>
          <w:szCs w:val="28"/>
        </w:rPr>
      </w:pPr>
    </w:p>
    <w:p w14:paraId="360A2235" w14:textId="77777777" w:rsidR="00484A53" w:rsidRPr="00550D72" w:rsidRDefault="00484A53" w:rsidP="00550D72">
      <w:pPr>
        <w:pStyle w:val="4"/>
        <w:tabs>
          <w:tab w:val="left" w:pos="142"/>
          <w:tab w:val="left" w:pos="1303"/>
        </w:tabs>
        <w:spacing w:before="0"/>
        <w:ind w:left="0" w:right="49" w:firstLine="567"/>
        <w:rPr>
          <w:i/>
          <w:sz w:val="28"/>
          <w:szCs w:val="28"/>
        </w:rPr>
      </w:pPr>
      <w:r w:rsidRPr="00550D72">
        <w:rPr>
          <w:i/>
          <w:sz w:val="28"/>
          <w:szCs w:val="28"/>
        </w:rPr>
        <w:t>Соответствие процессов коммерциализации природе вуза</w:t>
      </w:r>
      <w:r w:rsidRPr="00550D72">
        <w:rPr>
          <w:i/>
          <w:spacing w:val="-22"/>
          <w:sz w:val="28"/>
          <w:szCs w:val="28"/>
        </w:rPr>
        <w:t xml:space="preserve"> </w:t>
      </w:r>
      <w:r w:rsidRPr="00550D72">
        <w:rPr>
          <w:i/>
          <w:sz w:val="28"/>
          <w:szCs w:val="28"/>
        </w:rPr>
        <w:t>(научной организации)</w:t>
      </w:r>
    </w:p>
    <w:p w14:paraId="3DCF1788" w14:textId="77777777" w:rsidR="00484A53" w:rsidRPr="00550D72" w:rsidRDefault="00484A53" w:rsidP="00550D72">
      <w:pPr>
        <w:pStyle w:val="a3"/>
        <w:tabs>
          <w:tab w:val="left" w:pos="142"/>
        </w:tabs>
        <w:ind w:right="49" w:firstLine="567"/>
        <w:rPr>
          <w:sz w:val="28"/>
          <w:szCs w:val="28"/>
        </w:rPr>
      </w:pPr>
      <w:r w:rsidRPr="00484A53">
        <w:rPr>
          <w:sz w:val="28"/>
          <w:szCs w:val="28"/>
        </w:rPr>
        <w:t xml:space="preserve">Корпоратизация как процесс повышения эффективности системы </w:t>
      </w:r>
      <w:r w:rsidRPr="00484A53">
        <w:rPr>
          <w:sz w:val="28"/>
          <w:szCs w:val="28"/>
        </w:rPr>
        <w:lastRenderedPageBreak/>
        <w:t>управления</w:t>
      </w:r>
      <w:r w:rsidRPr="00484A53">
        <w:rPr>
          <w:spacing w:val="12"/>
          <w:sz w:val="28"/>
          <w:szCs w:val="28"/>
        </w:rPr>
        <w:t xml:space="preserve"> </w:t>
      </w:r>
      <w:r w:rsidRPr="00484A53">
        <w:rPr>
          <w:sz w:val="28"/>
          <w:szCs w:val="28"/>
        </w:rPr>
        <w:t>вуза</w:t>
      </w:r>
      <w:r w:rsidRPr="00484A53">
        <w:rPr>
          <w:spacing w:val="11"/>
          <w:sz w:val="28"/>
          <w:szCs w:val="28"/>
        </w:rPr>
        <w:t xml:space="preserve"> </w:t>
      </w:r>
      <w:r w:rsidRPr="00484A53">
        <w:rPr>
          <w:sz w:val="28"/>
          <w:szCs w:val="28"/>
        </w:rPr>
        <w:t>(научной</w:t>
      </w:r>
      <w:r w:rsidRPr="00484A53">
        <w:rPr>
          <w:spacing w:val="11"/>
          <w:sz w:val="28"/>
          <w:szCs w:val="28"/>
        </w:rPr>
        <w:t xml:space="preserve"> </w:t>
      </w:r>
      <w:r w:rsidRPr="00484A53">
        <w:rPr>
          <w:sz w:val="28"/>
          <w:szCs w:val="28"/>
        </w:rPr>
        <w:t>организации)</w:t>
      </w:r>
      <w:r w:rsidRPr="00484A53">
        <w:rPr>
          <w:spacing w:val="12"/>
          <w:sz w:val="28"/>
          <w:szCs w:val="28"/>
        </w:rPr>
        <w:t xml:space="preserve"> </w:t>
      </w:r>
      <w:r w:rsidRPr="00484A53">
        <w:rPr>
          <w:sz w:val="28"/>
          <w:szCs w:val="28"/>
        </w:rPr>
        <w:t>и</w:t>
      </w:r>
      <w:r w:rsidRPr="00484A53">
        <w:rPr>
          <w:spacing w:val="11"/>
          <w:sz w:val="28"/>
          <w:szCs w:val="28"/>
        </w:rPr>
        <w:t xml:space="preserve"> </w:t>
      </w:r>
      <w:r w:rsidRPr="00484A53">
        <w:rPr>
          <w:sz w:val="28"/>
          <w:szCs w:val="28"/>
        </w:rPr>
        <w:t>всей</w:t>
      </w:r>
      <w:r w:rsidRPr="00484A53">
        <w:rPr>
          <w:spacing w:val="11"/>
          <w:sz w:val="28"/>
          <w:szCs w:val="28"/>
        </w:rPr>
        <w:t xml:space="preserve"> </w:t>
      </w:r>
      <w:r w:rsidRPr="00484A53">
        <w:rPr>
          <w:sz w:val="28"/>
          <w:szCs w:val="28"/>
        </w:rPr>
        <w:t>его</w:t>
      </w:r>
      <w:r w:rsidRPr="00484A53">
        <w:rPr>
          <w:spacing w:val="11"/>
          <w:sz w:val="28"/>
          <w:szCs w:val="28"/>
        </w:rPr>
        <w:t xml:space="preserve"> </w:t>
      </w:r>
      <w:r w:rsidRPr="00484A53">
        <w:rPr>
          <w:sz w:val="28"/>
          <w:szCs w:val="28"/>
        </w:rPr>
        <w:t>(ее)</w:t>
      </w:r>
      <w:r w:rsidRPr="00484A53">
        <w:rPr>
          <w:spacing w:val="12"/>
          <w:sz w:val="28"/>
          <w:szCs w:val="28"/>
        </w:rPr>
        <w:t xml:space="preserve"> </w:t>
      </w:r>
      <w:r w:rsidRPr="00484A53">
        <w:rPr>
          <w:sz w:val="28"/>
          <w:szCs w:val="28"/>
        </w:rPr>
        <w:t>деятельности</w:t>
      </w:r>
      <w:r w:rsidRPr="00484A53">
        <w:rPr>
          <w:spacing w:val="11"/>
          <w:sz w:val="28"/>
          <w:szCs w:val="28"/>
        </w:rPr>
        <w:t xml:space="preserve"> </w:t>
      </w:r>
      <w:r w:rsidRPr="00484A53">
        <w:rPr>
          <w:sz w:val="28"/>
          <w:szCs w:val="28"/>
        </w:rPr>
        <w:t>в</w:t>
      </w:r>
      <w:r w:rsidRPr="00484A53">
        <w:rPr>
          <w:spacing w:val="11"/>
          <w:sz w:val="28"/>
          <w:szCs w:val="28"/>
        </w:rPr>
        <w:t xml:space="preserve"> </w:t>
      </w:r>
      <w:r w:rsidRPr="00484A53">
        <w:rPr>
          <w:sz w:val="28"/>
          <w:szCs w:val="28"/>
        </w:rPr>
        <w:t xml:space="preserve">целом является неотъемлемым условием успешного коммерческого использования результатов научной деятельности учреждений науки и образования, достижения </w:t>
      </w:r>
      <w:r w:rsidRPr="00550D72">
        <w:rPr>
          <w:sz w:val="28"/>
          <w:szCs w:val="28"/>
        </w:rPr>
        <w:t>целей механизмов коммерциализации.</w:t>
      </w:r>
    </w:p>
    <w:p w14:paraId="4CC692CC" w14:textId="77777777" w:rsidR="00484A53" w:rsidRPr="00550D72" w:rsidRDefault="00484A53" w:rsidP="00550D72">
      <w:pPr>
        <w:tabs>
          <w:tab w:val="left" w:pos="142"/>
        </w:tabs>
        <w:ind w:right="49" w:firstLine="567"/>
        <w:jc w:val="both"/>
        <w:rPr>
          <w:sz w:val="28"/>
          <w:szCs w:val="28"/>
        </w:rPr>
      </w:pPr>
      <w:r w:rsidRPr="00550D72">
        <w:rPr>
          <w:sz w:val="28"/>
          <w:szCs w:val="28"/>
        </w:rPr>
        <w:t>В то же время процессы корпоратизации, в особенности в отношении научно–исследовательской деятельности вузов, могут нести в себе угрозу нарушения принципов и норм функционирования вуза как государственного образовательного учреждения, являющегося некоммерческой организацией и выполняющего определенный перечень социальных функций в области науки и образования.</w:t>
      </w:r>
    </w:p>
    <w:p w14:paraId="78FA8681" w14:textId="77777777" w:rsidR="00484A53" w:rsidRPr="00550D72" w:rsidRDefault="00484A53" w:rsidP="00550D72">
      <w:pPr>
        <w:tabs>
          <w:tab w:val="left" w:pos="142"/>
          <w:tab w:val="left" w:pos="851"/>
        </w:tabs>
        <w:ind w:right="49" w:firstLine="567"/>
        <w:jc w:val="both"/>
        <w:rPr>
          <w:sz w:val="28"/>
          <w:szCs w:val="28"/>
        </w:rPr>
      </w:pPr>
      <w:r w:rsidRPr="00550D72">
        <w:rPr>
          <w:sz w:val="28"/>
          <w:szCs w:val="28"/>
        </w:rPr>
        <w:t>Соответствие процессов коммерциализации некоммерческой и социально ориентированной природе вуза обеспечивается выполнением следующих условий:</w:t>
      </w:r>
    </w:p>
    <w:p w14:paraId="3E07005E" w14:textId="77777777" w:rsidR="00484A53" w:rsidRPr="00484A53" w:rsidRDefault="00484A53" w:rsidP="00D635AA">
      <w:pPr>
        <w:pStyle w:val="a5"/>
        <w:numPr>
          <w:ilvl w:val="0"/>
          <w:numId w:val="3"/>
        </w:numPr>
        <w:tabs>
          <w:tab w:val="left" w:pos="142"/>
          <w:tab w:val="left" w:pos="851"/>
          <w:tab w:val="left" w:pos="1768"/>
        </w:tabs>
        <w:ind w:left="0" w:right="49" w:firstLine="567"/>
        <w:rPr>
          <w:sz w:val="28"/>
          <w:szCs w:val="28"/>
        </w:rPr>
      </w:pPr>
      <w:r w:rsidRPr="00484A53">
        <w:rPr>
          <w:b/>
          <w:sz w:val="28"/>
          <w:szCs w:val="28"/>
        </w:rPr>
        <w:t xml:space="preserve">Открытость результатов </w:t>
      </w:r>
      <w:r w:rsidRPr="00484A53">
        <w:rPr>
          <w:sz w:val="28"/>
          <w:szCs w:val="28"/>
        </w:rPr>
        <w:t>научно–исследовательской деятельности – недопущение сокращения объема научных знаний и решений, находящихся в свободном доступе, за счет их передачи третьим лицам в результате</w:t>
      </w:r>
      <w:r w:rsidRPr="00484A53">
        <w:rPr>
          <w:spacing w:val="-2"/>
          <w:sz w:val="28"/>
          <w:szCs w:val="28"/>
        </w:rPr>
        <w:t xml:space="preserve"> </w:t>
      </w:r>
      <w:r w:rsidRPr="00484A53">
        <w:rPr>
          <w:sz w:val="28"/>
          <w:szCs w:val="28"/>
        </w:rPr>
        <w:t>коммерциализации.</w:t>
      </w:r>
    </w:p>
    <w:p w14:paraId="2DA5F994" w14:textId="77777777" w:rsidR="00484A53" w:rsidRPr="00484A53" w:rsidRDefault="00484A53" w:rsidP="00D635AA">
      <w:pPr>
        <w:pStyle w:val="a5"/>
        <w:numPr>
          <w:ilvl w:val="0"/>
          <w:numId w:val="3"/>
        </w:numPr>
        <w:tabs>
          <w:tab w:val="left" w:pos="142"/>
          <w:tab w:val="left" w:pos="851"/>
          <w:tab w:val="left" w:pos="1768"/>
        </w:tabs>
        <w:ind w:left="0" w:right="49" w:firstLine="567"/>
        <w:rPr>
          <w:sz w:val="28"/>
          <w:szCs w:val="28"/>
        </w:rPr>
      </w:pPr>
      <w:r w:rsidRPr="00484A53">
        <w:rPr>
          <w:b/>
          <w:sz w:val="28"/>
          <w:szCs w:val="28"/>
        </w:rPr>
        <w:t xml:space="preserve">Сохранение объема и направленности </w:t>
      </w:r>
      <w:r w:rsidRPr="00484A53">
        <w:rPr>
          <w:sz w:val="28"/>
          <w:szCs w:val="28"/>
        </w:rPr>
        <w:t>научно–исследовательской деятельности вуза – недопущение коммерциализации научной деятельности вуза, которая может привести к сокращению объема фундаментальных исследований, сокращению объема академических образовательных</w:t>
      </w:r>
      <w:r w:rsidRPr="00484A53">
        <w:rPr>
          <w:spacing w:val="-2"/>
          <w:sz w:val="28"/>
          <w:szCs w:val="28"/>
        </w:rPr>
        <w:t xml:space="preserve"> </w:t>
      </w:r>
      <w:r w:rsidRPr="00484A53">
        <w:rPr>
          <w:sz w:val="28"/>
          <w:szCs w:val="28"/>
        </w:rPr>
        <w:t>программ.</w:t>
      </w:r>
    </w:p>
    <w:p w14:paraId="53647E07" w14:textId="77777777" w:rsidR="00484A53" w:rsidRPr="00484A53" w:rsidRDefault="00484A53" w:rsidP="00D635AA">
      <w:pPr>
        <w:pStyle w:val="a5"/>
        <w:numPr>
          <w:ilvl w:val="0"/>
          <w:numId w:val="3"/>
        </w:numPr>
        <w:tabs>
          <w:tab w:val="left" w:pos="142"/>
          <w:tab w:val="left" w:pos="851"/>
          <w:tab w:val="left" w:pos="1768"/>
        </w:tabs>
        <w:ind w:left="0" w:right="49" w:firstLine="567"/>
        <w:rPr>
          <w:sz w:val="28"/>
          <w:szCs w:val="28"/>
        </w:rPr>
      </w:pPr>
      <w:r w:rsidRPr="00484A53">
        <w:rPr>
          <w:b/>
          <w:sz w:val="28"/>
          <w:szCs w:val="28"/>
        </w:rPr>
        <w:t xml:space="preserve">Соблюдение принципа объективности </w:t>
      </w:r>
      <w:r w:rsidRPr="00484A53">
        <w:rPr>
          <w:sz w:val="28"/>
          <w:szCs w:val="28"/>
        </w:rPr>
        <w:t>в результатах научно– исследовательской деятельности – недопущение искажения реальных результатов научной деятельности в целях достижения результатов, благоприятных заказчику</w:t>
      </w:r>
      <w:r w:rsidRPr="00484A53">
        <w:rPr>
          <w:spacing w:val="-8"/>
          <w:sz w:val="28"/>
          <w:szCs w:val="28"/>
        </w:rPr>
        <w:t xml:space="preserve"> </w:t>
      </w:r>
      <w:r w:rsidRPr="00484A53">
        <w:rPr>
          <w:sz w:val="28"/>
          <w:szCs w:val="28"/>
        </w:rPr>
        <w:t>исследований.</w:t>
      </w:r>
    </w:p>
    <w:p w14:paraId="5143B586" w14:textId="77777777" w:rsidR="00484A53" w:rsidRPr="00484A53" w:rsidRDefault="00484A53" w:rsidP="00550D72">
      <w:pPr>
        <w:pStyle w:val="a3"/>
        <w:tabs>
          <w:tab w:val="left" w:pos="142"/>
          <w:tab w:val="left" w:pos="851"/>
        </w:tabs>
        <w:ind w:right="49" w:firstLine="567"/>
        <w:rPr>
          <w:sz w:val="28"/>
          <w:szCs w:val="28"/>
        </w:rPr>
      </w:pPr>
      <w:r w:rsidRPr="00484A53">
        <w:rPr>
          <w:sz w:val="28"/>
          <w:szCs w:val="28"/>
        </w:rPr>
        <w:t>Выполнение данных условий позволит осуществлять коммерческое использование результатов научно–исследовательской деятельности вуза на прозрачной и эффективной основе, в соответствии с целями и задачами вузов как государственных образовательных учреждений и требованиями законодательства в области науки и образования.</w:t>
      </w:r>
    </w:p>
    <w:p w14:paraId="2D97AD7F" w14:textId="77777777" w:rsidR="00484A53" w:rsidRPr="00484A53" w:rsidRDefault="00484A53" w:rsidP="00550D72">
      <w:pPr>
        <w:tabs>
          <w:tab w:val="left" w:pos="142"/>
        </w:tabs>
        <w:ind w:right="49" w:firstLine="567"/>
        <w:jc w:val="both"/>
        <w:rPr>
          <w:sz w:val="28"/>
          <w:szCs w:val="28"/>
        </w:rPr>
      </w:pPr>
    </w:p>
    <w:p w14:paraId="2EE7B67B" w14:textId="77777777" w:rsidR="00484A53" w:rsidRPr="00550D72" w:rsidRDefault="00484A53" w:rsidP="00550D72">
      <w:pPr>
        <w:pStyle w:val="4"/>
        <w:tabs>
          <w:tab w:val="left" w:pos="142"/>
          <w:tab w:val="left" w:pos="885"/>
        </w:tabs>
        <w:spacing w:before="0"/>
        <w:ind w:left="0" w:right="49" w:firstLine="567"/>
        <w:rPr>
          <w:i/>
          <w:sz w:val="28"/>
          <w:szCs w:val="28"/>
        </w:rPr>
      </w:pPr>
      <w:r w:rsidRPr="00550D72">
        <w:rPr>
          <w:i/>
          <w:sz w:val="28"/>
          <w:szCs w:val="28"/>
        </w:rPr>
        <w:t>Обеспечение информационной открытости процессов коммерциализации, контроль и мониторинг их</w:t>
      </w:r>
      <w:r w:rsidRPr="00550D72">
        <w:rPr>
          <w:i/>
          <w:spacing w:val="2"/>
          <w:sz w:val="28"/>
          <w:szCs w:val="28"/>
        </w:rPr>
        <w:t xml:space="preserve"> </w:t>
      </w:r>
      <w:r w:rsidRPr="00550D72">
        <w:rPr>
          <w:i/>
          <w:sz w:val="28"/>
          <w:szCs w:val="28"/>
        </w:rPr>
        <w:t>эффективности</w:t>
      </w:r>
    </w:p>
    <w:p w14:paraId="0A506241" w14:textId="77777777" w:rsidR="00484A53" w:rsidRPr="00484A53" w:rsidRDefault="00484A53" w:rsidP="00550D72">
      <w:pPr>
        <w:pStyle w:val="a3"/>
        <w:tabs>
          <w:tab w:val="left" w:pos="142"/>
        </w:tabs>
        <w:ind w:right="49" w:firstLine="567"/>
        <w:rPr>
          <w:sz w:val="28"/>
          <w:szCs w:val="28"/>
        </w:rPr>
      </w:pPr>
      <w:r w:rsidRPr="00484A53">
        <w:rPr>
          <w:sz w:val="28"/>
          <w:szCs w:val="28"/>
        </w:rPr>
        <w:t>Важным условием коммерческого использования результатов научной деятельности медВУЗов, НИИ/НЦ является обеспечение их информационной открытости, а также доступности для контроля и мониторинга.</w:t>
      </w:r>
    </w:p>
    <w:p w14:paraId="48D61BB9" w14:textId="77777777" w:rsidR="00484A53" w:rsidRPr="00484A53" w:rsidRDefault="00484A53" w:rsidP="00550D72">
      <w:pPr>
        <w:pStyle w:val="a3"/>
        <w:tabs>
          <w:tab w:val="left" w:pos="142"/>
        </w:tabs>
        <w:ind w:right="49" w:firstLine="567"/>
        <w:rPr>
          <w:sz w:val="28"/>
          <w:szCs w:val="28"/>
        </w:rPr>
      </w:pPr>
      <w:r w:rsidRPr="00484A53">
        <w:rPr>
          <w:sz w:val="28"/>
          <w:szCs w:val="28"/>
        </w:rPr>
        <w:t>Информационная открытость процессов коммерциализации означает реализацию принципа публичности информации и принципа регулярной отчетности о ходе и итогах процессов коммерциализации – о полученных практических результатах и их внедрении; о партнерах, контрагентах и клиентах; о системе управления и ключевых финансово–экономических показателях деятельности по коммерциализации.</w:t>
      </w:r>
    </w:p>
    <w:p w14:paraId="58F26651" w14:textId="77777777" w:rsidR="00484A53" w:rsidRPr="00484A53" w:rsidRDefault="00484A53" w:rsidP="00550D72">
      <w:pPr>
        <w:pStyle w:val="a3"/>
        <w:tabs>
          <w:tab w:val="left" w:pos="142"/>
        </w:tabs>
        <w:ind w:right="49" w:firstLine="567"/>
        <w:rPr>
          <w:sz w:val="28"/>
          <w:szCs w:val="28"/>
        </w:rPr>
      </w:pPr>
      <w:r w:rsidRPr="00484A53">
        <w:rPr>
          <w:sz w:val="28"/>
          <w:szCs w:val="28"/>
        </w:rPr>
        <w:lastRenderedPageBreak/>
        <w:t>Контроль и мониторинг эффективности процессов коммерциализации означает применение процедур и механизмов, направленных на анализ и оценку эффективности деятельности, выявление и урегулирование рисков и конфликтов интересов, возникающих в результате взаимодействия вуза (научной организации) с субъектами частного сектора, увеличения финансовых потоков и расширения объемов их коммерческой</w:t>
      </w:r>
      <w:r w:rsidRPr="00484A53">
        <w:rPr>
          <w:spacing w:val="-3"/>
          <w:sz w:val="28"/>
          <w:szCs w:val="28"/>
        </w:rPr>
        <w:t xml:space="preserve"> </w:t>
      </w:r>
      <w:r w:rsidRPr="00484A53">
        <w:rPr>
          <w:sz w:val="28"/>
          <w:szCs w:val="28"/>
        </w:rPr>
        <w:t>деятельности.</w:t>
      </w:r>
    </w:p>
    <w:p w14:paraId="664C10A8" w14:textId="5359583F" w:rsidR="00484A53" w:rsidRPr="00550D72" w:rsidRDefault="00484A53" w:rsidP="00550D72">
      <w:pPr>
        <w:ind w:right="49" w:firstLine="567"/>
        <w:jc w:val="both"/>
        <w:rPr>
          <w:i/>
          <w:sz w:val="28"/>
          <w:szCs w:val="28"/>
        </w:rPr>
      </w:pPr>
      <w:r w:rsidRPr="00550D72">
        <w:rPr>
          <w:sz w:val="28"/>
          <w:szCs w:val="28"/>
        </w:rPr>
        <w:t>Интеграция системы базовых принципов коммерческого использования результатов НИ</w:t>
      </w:r>
      <w:r w:rsidR="00550D72" w:rsidRPr="00550D72">
        <w:rPr>
          <w:sz w:val="28"/>
          <w:szCs w:val="28"/>
        </w:rPr>
        <w:t>Р</w:t>
      </w:r>
      <w:r w:rsidRPr="00550D72">
        <w:rPr>
          <w:sz w:val="28"/>
          <w:szCs w:val="28"/>
        </w:rPr>
        <w:t xml:space="preserve"> учреждений науки и образования в модели коммерциализации, осуществляемой за счет бюджетных средств</w:t>
      </w:r>
    </w:p>
    <w:p w14:paraId="0F27F811" w14:textId="77777777" w:rsidR="00484A53" w:rsidRPr="00550D72" w:rsidRDefault="00484A53" w:rsidP="00550D72">
      <w:pPr>
        <w:pStyle w:val="a3"/>
        <w:tabs>
          <w:tab w:val="left" w:pos="142"/>
        </w:tabs>
        <w:ind w:right="49" w:firstLine="567"/>
        <w:rPr>
          <w:sz w:val="28"/>
          <w:szCs w:val="28"/>
        </w:rPr>
      </w:pPr>
      <w:r w:rsidRPr="00550D72">
        <w:rPr>
          <w:sz w:val="28"/>
          <w:szCs w:val="28"/>
        </w:rPr>
        <w:t>Соблюдение базовых условий коммерциализации результатов научно– исследовательской деятельности учреждений науки и образования в значительной степени зависит от роли непосредственного заказчика научно–исследовательских работ, т.е. органов государственной власти/органов местного самоуправления, в процессе коммерциализации результатов.</w:t>
      </w:r>
    </w:p>
    <w:p w14:paraId="0B646165" w14:textId="77777777" w:rsidR="00484A53" w:rsidRPr="00550D72" w:rsidRDefault="00484A53" w:rsidP="00550D72">
      <w:pPr>
        <w:pStyle w:val="a3"/>
        <w:tabs>
          <w:tab w:val="left" w:pos="142"/>
        </w:tabs>
        <w:ind w:right="49" w:firstLine="567"/>
        <w:rPr>
          <w:sz w:val="28"/>
          <w:szCs w:val="28"/>
        </w:rPr>
      </w:pPr>
      <w:r w:rsidRPr="00550D72">
        <w:rPr>
          <w:sz w:val="28"/>
          <w:szCs w:val="28"/>
        </w:rPr>
        <w:t>С одной стороны, выполнение вузами и научными организациями научно– исследовательских работ за счет бюджетных средств предполагает дальнейшее использование их результатов в общественных целях и в соответствии с приоритетами научно–технической политики государства, не допускающих сокращения объема знаний в свободном доступе и монопольного использования научных результатов одним или несколькими экономическими субъектами. Это означает, что результаты научно–исследовательской деятельности, полученные за счет бюджетных средств, должны быть доступны общественности и внедрены максимально быстро с целью развития научно–технического потенциала экономики страны, повышения ее эффективности, инновационности и конкурентоспособности.</w:t>
      </w:r>
    </w:p>
    <w:p w14:paraId="24F92288" w14:textId="77777777" w:rsidR="00484A53" w:rsidRPr="00550D72" w:rsidRDefault="00484A53" w:rsidP="00550D72">
      <w:pPr>
        <w:pStyle w:val="a3"/>
        <w:tabs>
          <w:tab w:val="left" w:pos="142"/>
        </w:tabs>
        <w:ind w:right="49" w:firstLine="567"/>
        <w:rPr>
          <w:sz w:val="28"/>
          <w:szCs w:val="28"/>
        </w:rPr>
      </w:pPr>
      <w:r w:rsidRPr="00550D72">
        <w:rPr>
          <w:sz w:val="28"/>
          <w:szCs w:val="28"/>
        </w:rPr>
        <w:t>В то же время с другой стороны, отсутствие эффективных механизмов внедрения, накопление значительных объемов неиспользуемых на практике разработок обуславливают необходимость применения механизмов коммерциализации результатов научно–исследовательской деятельности учреждений науки и образования.</w:t>
      </w:r>
    </w:p>
    <w:p w14:paraId="04AE6FC9" w14:textId="77777777" w:rsidR="00484A53" w:rsidRPr="00550D72" w:rsidRDefault="00484A53" w:rsidP="00550D72">
      <w:pPr>
        <w:pStyle w:val="a3"/>
        <w:tabs>
          <w:tab w:val="left" w:pos="142"/>
        </w:tabs>
        <w:ind w:right="49" w:firstLine="567"/>
        <w:rPr>
          <w:sz w:val="28"/>
          <w:szCs w:val="28"/>
        </w:rPr>
      </w:pPr>
      <w:r w:rsidRPr="00550D72">
        <w:rPr>
          <w:sz w:val="28"/>
          <w:szCs w:val="28"/>
        </w:rPr>
        <w:t>В этой связи механизмы коммерциализации должны быть основаны на таких моделях коммерциализации результатов научно–исследовательской деятельности, в которых система базовых условий интегрирована изначально и определяет все дальнейшие этапы процесса коммерциализации. Под интеграцией системы базовых условий понимается их обязательное и безусловное</w:t>
      </w:r>
      <w:r w:rsidRPr="00550D72">
        <w:rPr>
          <w:spacing w:val="-2"/>
          <w:sz w:val="28"/>
          <w:szCs w:val="28"/>
        </w:rPr>
        <w:t xml:space="preserve"> </w:t>
      </w:r>
      <w:r w:rsidRPr="00550D72">
        <w:rPr>
          <w:sz w:val="28"/>
          <w:szCs w:val="28"/>
        </w:rPr>
        <w:t>соблюдение.</w:t>
      </w:r>
    </w:p>
    <w:p w14:paraId="33032439" w14:textId="77777777" w:rsidR="00484A53" w:rsidRPr="00550D72" w:rsidRDefault="00484A53" w:rsidP="00550D72">
      <w:pPr>
        <w:tabs>
          <w:tab w:val="left" w:pos="142"/>
        </w:tabs>
        <w:ind w:right="49" w:firstLine="567"/>
        <w:jc w:val="both"/>
        <w:rPr>
          <w:sz w:val="28"/>
          <w:szCs w:val="28"/>
        </w:rPr>
      </w:pPr>
      <w:r w:rsidRPr="00550D72">
        <w:rPr>
          <w:sz w:val="28"/>
          <w:szCs w:val="28"/>
        </w:rPr>
        <w:t>В первую очередь, такие механизмы должны применяться в отношении разработок, являющихся социально значимыми, имеющих стратегическую ценность для национальной безопасности и конкурентоспособности экономики</w:t>
      </w:r>
      <w:r w:rsidRPr="00550D72">
        <w:rPr>
          <w:spacing w:val="-2"/>
          <w:sz w:val="28"/>
          <w:szCs w:val="28"/>
        </w:rPr>
        <w:t xml:space="preserve"> </w:t>
      </w:r>
      <w:r w:rsidRPr="00550D72">
        <w:rPr>
          <w:sz w:val="28"/>
          <w:szCs w:val="28"/>
        </w:rPr>
        <w:t>страны.</w:t>
      </w:r>
    </w:p>
    <w:p w14:paraId="1A916D02" w14:textId="77777777" w:rsidR="00484A53" w:rsidRPr="00550D72" w:rsidRDefault="00484A53" w:rsidP="00550D72">
      <w:pPr>
        <w:pStyle w:val="a3"/>
        <w:tabs>
          <w:tab w:val="left" w:pos="142"/>
        </w:tabs>
        <w:ind w:right="49" w:firstLine="567"/>
        <w:rPr>
          <w:sz w:val="28"/>
          <w:szCs w:val="28"/>
        </w:rPr>
      </w:pPr>
      <w:r w:rsidRPr="00550D72">
        <w:rPr>
          <w:sz w:val="28"/>
          <w:szCs w:val="28"/>
        </w:rPr>
        <w:t xml:space="preserve">Таким образом, в рамках централизованной и децентрализованной моделей коммерциализации могут быть внедрены механизмы, обеспечивающие </w:t>
      </w:r>
      <w:r w:rsidRPr="00550D72">
        <w:rPr>
          <w:sz w:val="28"/>
          <w:szCs w:val="28"/>
        </w:rPr>
        <w:lastRenderedPageBreak/>
        <w:t>интеграцию системы базовых условий и основанные на следующих принципах:</w:t>
      </w:r>
    </w:p>
    <w:p w14:paraId="580FB872" w14:textId="77777777" w:rsidR="00484A53" w:rsidRPr="00550D72" w:rsidRDefault="00484A53" w:rsidP="00D635AA">
      <w:pPr>
        <w:pStyle w:val="a5"/>
        <w:numPr>
          <w:ilvl w:val="0"/>
          <w:numId w:val="2"/>
        </w:numPr>
        <w:tabs>
          <w:tab w:val="left" w:pos="142"/>
          <w:tab w:val="left" w:pos="806"/>
        </w:tabs>
        <w:ind w:left="0" w:right="49" w:firstLine="567"/>
        <w:rPr>
          <w:sz w:val="28"/>
          <w:szCs w:val="28"/>
        </w:rPr>
      </w:pPr>
      <w:r w:rsidRPr="00550D72">
        <w:rPr>
          <w:sz w:val="28"/>
          <w:szCs w:val="28"/>
        </w:rPr>
        <w:t>опубликование основных результатов научно–исследовательской деятельности непосредственно после получения результатов или через определенный период – в отношении разработок, являющихся социально значимыми, внедрение которых обеспечит значительный социальный, экономический, бюджетный эффект и которые не должны монопольно использоваться одной компанией или группой компаний;</w:t>
      </w:r>
    </w:p>
    <w:p w14:paraId="6E23DBA2" w14:textId="77777777" w:rsidR="00484A53" w:rsidRPr="00550D72" w:rsidRDefault="00484A53" w:rsidP="00D635AA">
      <w:pPr>
        <w:pStyle w:val="a5"/>
        <w:numPr>
          <w:ilvl w:val="0"/>
          <w:numId w:val="2"/>
        </w:numPr>
        <w:tabs>
          <w:tab w:val="left" w:pos="142"/>
          <w:tab w:val="left" w:pos="815"/>
        </w:tabs>
        <w:ind w:left="0" w:right="49" w:firstLine="567"/>
        <w:rPr>
          <w:sz w:val="28"/>
          <w:szCs w:val="28"/>
        </w:rPr>
      </w:pPr>
      <w:r w:rsidRPr="00550D72">
        <w:rPr>
          <w:sz w:val="28"/>
          <w:szCs w:val="28"/>
        </w:rPr>
        <w:t>ограничение возможности коммерческого использования результатов научно– исследовательской деятельности третьими лицами только на основе прав использования в установленных лицензионными договорами пределах (запрет на отчуждение</w:t>
      </w:r>
      <w:r w:rsidRPr="00550D72">
        <w:rPr>
          <w:spacing w:val="36"/>
          <w:sz w:val="28"/>
          <w:szCs w:val="28"/>
        </w:rPr>
        <w:t xml:space="preserve"> </w:t>
      </w:r>
      <w:r w:rsidRPr="00550D72">
        <w:rPr>
          <w:sz w:val="28"/>
          <w:szCs w:val="28"/>
        </w:rPr>
        <w:t>прав</w:t>
      </w:r>
      <w:r w:rsidRPr="00550D72">
        <w:rPr>
          <w:spacing w:val="36"/>
          <w:sz w:val="28"/>
          <w:szCs w:val="28"/>
        </w:rPr>
        <w:t xml:space="preserve"> </w:t>
      </w:r>
      <w:r w:rsidRPr="00550D72">
        <w:rPr>
          <w:sz w:val="28"/>
          <w:szCs w:val="28"/>
        </w:rPr>
        <w:t>на</w:t>
      </w:r>
      <w:r w:rsidRPr="00550D72">
        <w:rPr>
          <w:spacing w:val="39"/>
          <w:sz w:val="28"/>
          <w:szCs w:val="28"/>
        </w:rPr>
        <w:t xml:space="preserve"> </w:t>
      </w:r>
      <w:r w:rsidRPr="00550D72">
        <w:rPr>
          <w:sz w:val="28"/>
          <w:szCs w:val="28"/>
        </w:rPr>
        <w:t>научные</w:t>
      </w:r>
      <w:r w:rsidRPr="00550D72">
        <w:rPr>
          <w:spacing w:val="37"/>
          <w:sz w:val="28"/>
          <w:szCs w:val="28"/>
        </w:rPr>
        <w:t xml:space="preserve"> </w:t>
      </w:r>
      <w:r w:rsidRPr="00550D72">
        <w:rPr>
          <w:sz w:val="28"/>
          <w:szCs w:val="28"/>
        </w:rPr>
        <w:t>результаты,</w:t>
      </w:r>
      <w:r w:rsidRPr="00550D72">
        <w:rPr>
          <w:spacing w:val="39"/>
          <w:sz w:val="28"/>
          <w:szCs w:val="28"/>
        </w:rPr>
        <w:t xml:space="preserve"> </w:t>
      </w:r>
      <w:r w:rsidRPr="00550D72">
        <w:rPr>
          <w:sz w:val="28"/>
          <w:szCs w:val="28"/>
        </w:rPr>
        <w:t>запрет</w:t>
      </w:r>
      <w:r w:rsidRPr="00550D72">
        <w:rPr>
          <w:spacing w:val="36"/>
          <w:sz w:val="28"/>
          <w:szCs w:val="28"/>
        </w:rPr>
        <w:t xml:space="preserve"> </w:t>
      </w:r>
      <w:r w:rsidRPr="00550D72">
        <w:rPr>
          <w:sz w:val="28"/>
          <w:szCs w:val="28"/>
        </w:rPr>
        <w:t>на</w:t>
      </w:r>
      <w:r w:rsidRPr="00550D72">
        <w:rPr>
          <w:spacing w:val="36"/>
          <w:sz w:val="28"/>
          <w:szCs w:val="28"/>
        </w:rPr>
        <w:t xml:space="preserve"> </w:t>
      </w:r>
      <w:r w:rsidRPr="00550D72">
        <w:rPr>
          <w:sz w:val="28"/>
          <w:szCs w:val="28"/>
        </w:rPr>
        <w:t>применение</w:t>
      </w:r>
      <w:r w:rsidRPr="00550D72">
        <w:rPr>
          <w:spacing w:val="37"/>
          <w:sz w:val="28"/>
          <w:szCs w:val="28"/>
        </w:rPr>
        <w:t xml:space="preserve"> </w:t>
      </w:r>
      <w:r w:rsidRPr="00550D72">
        <w:rPr>
          <w:sz w:val="28"/>
          <w:szCs w:val="28"/>
        </w:rPr>
        <w:t>исключительной лицензии) – целесообразно в отношении разработок, имеющих стратегическую значимость для национальной безопасности и экономики страны;</w:t>
      </w:r>
    </w:p>
    <w:p w14:paraId="70ADB71B" w14:textId="77777777" w:rsidR="00484A53" w:rsidRPr="00550D72" w:rsidRDefault="00484A53" w:rsidP="00D635AA">
      <w:pPr>
        <w:pStyle w:val="a5"/>
        <w:numPr>
          <w:ilvl w:val="0"/>
          <w:numId w:val="2"/>
        </w:numPr>
        <w:tabs>
          <w:tab w:val="left" w:pos="142"/>
          <w:tab w:val="left" w:pos="794"/>
        </w:tabs>
        <w:ind w:left="0" w:right="49" w:firstLine="567"/>
        <w:rPr>
          <w:sz w:val="28"/>
          <w:szCs w:val="28"/>
        </w:rPr>
      </w:pPr>
      <w:r w:rsidRPr="00550D72">
        <w:rPr>
          <w:sz w:val="28"/>
          <w:szCs w:val="28"/>
        </w:rPr>
        <w:t>применение системы обязательного обслуживания и сопровождения внедрения результатов научной деятельности – в отношении результатов научной деятельности, внедрение которых требует информационного и организационного сопровождения;</w:t>
      </w:r>
    </w:p>
    <w:p w14:paraId="53567E52" w14:textId="77777777" w:rsidR="00484A53" w:rsidRPr="00550D72" w:rsidRDefault="00484A53" w:rsidP="00D635AA">
      <w:pPr>
        <w:pStyle w:val="a5"/>
        <w:numPr>
          <w:ilvl w:val="0"/>
          <w:numId w:val="2"/>
        </w:numPr>
        <w:tabs>
          <w:tab w:val="left" w:pos="142"/>
          <w:tab w:val="left" w:pos="799"/>
        </w:tabs>
        <w:ind w:left="0" w:right="49" w:firstLine="567"/>
        <w:rPr>
          <w:sz w:val="28"/>
          <w:szCs w:val="28"/>
        </w:rPr>
      </w:pPr>
      <w:r w:rsidRPr="00550D72">
        <w:rPr>
          <w:sz w:val="28"/>
          <w:szCs w:val="28"/>
        </w:rPr>
        <w:t>контроль возникновения недобросовестной конкуренции и монополистических действий при распоряжении правами на результаты научно–исследовательской деятельности медВУЗов, НИИ/НЦ – введение ограничительных условий в лицензионные</w:t>
      </w:r>
      <w:r w:rsidRPr="00550D72">
        <w:rPr>
          <w:spacing w:val="-1"/>
          <w:sz w:val="28"/>
          <w:szCs w:val="28"/>
        </w:rPr>
        <w:t xml:space="preserve"> </w:t>
      </w:r>
      <w:r w:rsidRPr="00550D72">
        <w:rPr>
          <w:sz w:val="28"/>
          <w:szCs w:val="28"/>
        </w:rPr>
        <w:t>договоры.</w:t>
      </w:r>
    </w:p>
    <w:p w14:paraId="01CC96D0" w14:textId="030870AD" w:rsidR="00484A53" w:rsidRDefault="00484A53" w:rsidP="00550D72">
      <w:pPr>
        <w:tabs>
          <w:tab w:val="left" w:pos="851"/>
        </w:tabs>
        <w:ind w:right="49" w:firstLine="567"/>
        <w:jc w:val="both"/>
        <w:rPr>
          <w:sz w:val="28"/>
          <w:szCs w:val="28"/>
        </w:rPr>
      </w:pPr>
    </w:p>
    <w:p w14:paraId="75D74F7F" w14:textId="77777777" w:rsidR="00B5514D" w:rsidRDefault="00B5514D" w:rsidP="00550D72">
      <w:pPr>
        <w:tabs>
          <w:tab w:val="left" w:pos="851"/>
        </w:tabs>
        <w:ind w:right="49" w:firstLine="567"/>
        <w:jc w:val="both"/>
        <w:rPr>
          <w:sz w:val="28"/>
          <w:szCs w:val="28"/>
        </w:rPr>
      </w:pPr>
    </w:p>
    <w:p w14:paraId="67AC7511" w14:textId="1588471F" w:rsidR="00550D72" w:rsidRPr="00923E83" w:rsidRDefault="00923E83" w:rsidP="00923E83">
      <w:pPr>
        <w:pStyle w:val="1"/>
        <w:spacing w:after="120" w:line="240" w:lineRule="auto"/>
        <w:ind w:left="6" w:firstLine="561"/>
        <w:rPr>
          <w:sz w:val="28"/>
          <w:szCs w:val="28"/>
        </w:rPr>
      </w:pPr>
      <w:bookmarkStart w:id="6" w:name="_Toc57326303"/>
      <w:bookmarkStart w:id="7" w:name="_Toc58424662"/>
      <w:r w:rsidRPr="00923E83">
        <w:rPr>
          <w:sz w:val="28"/>
          <w:szCs w:val="28"/>
        </w:rPr>
        <w:t xml:space="preserve">2. </w:t>
      </w:r>
      <w:r w:rsidR="00550D72" w:rsidRPr="00923E83">
        <w:rPr>
          <w:sz w:val="28"/>
          <w:szCs w:val="28"/>
        </w:rPr>
        <w:t xml:space="preserve">Механизмы коммерческого </w:t>
      </w:r>
      <w:r w:rsidR="00550D72" w:rsidRPr="00923E83">
        <w:rPr>
          <w:spacing w:val="-3"/>
          <w:sz w:val="28"/>
          <w:szCs w:val="28"/>
        </w:rPr>
        <w:t xml:space="preserve">использования </w:t>
      </w:r>
      <w:r w:rsidR="00550D72" w:rsidRPr="00923E83">
        <w:rPr>
          <w:spacing w:val="-6"/>
          <w:sz w:val="28"/>
          <w:szCs w:val="28"/>
        </w:rPr>
        <w:t>результатов</w:t>
      </w:r>
      <w:r w:rsidRPr="00923E83">
        <w:rPr>
          <w:spacing w:val="-6"/>
          <w:sz w:val="28"/>
          <w:szCs w:val="28"/>
        </w:rPr>
        <w:t xml:space="preserve"> </w:t>
      </w:r>
      <w:r w:rsidR="00550D72" w:rsidRPr="00923E83">
        <w:rPr>
          <w:spacing w:val="-3"/>
          <w:sz w:val="28"/>
          <w:szCs w:val="28"/>
        </w:rPr>
        <w:t>НИ</w:t>
      </w:r>
      <w:bookmarkEnd w:id="6"/>
      <w:r w:rsidR="00550D72" w:rsidRPr="00923E83">
        <w:rPr>
          <w:spacing w:val="-3"/>
          <w:sz w:val="28"/>
          <w:szCs w:val="28"/>
        </w:rPr>
        <w:t>Р</w:t>
      </w:r>
      <w:bookmarkEnd w:id="7"/>
    </w:p>
    <w:p w14:paraId="5E140369" w14:textId="77777777" w:rsidR="00550D72" w:rsidRPr="00923E83" w:rsidRDefault="00550D72" w:rsidP="00923E83">
      <w:pPr>
        <w:ind w:firstLine="567"/>
        <w:rPr>
          <w:b/>
          <w:i/>
          <w:sz w:val="28"/>
          <w:szCs w:val="28"/>
        </w:rPr>
      </w:pPr>
      <w:r w:rsidRPr="00923E83">
        <w:rPr>
          <w:b/>
          <w:i/>
          <w:sz w:val="28"/>
          <w:szCs w:val="28"/>
        </w:rPr>
        <w:t>Классификация направлений коммерциализации результатов научно– исследовательской деятельности медВУЗов, НИИ/НЦ</w:t>
      </w:r>
    </w:p>
    <w:p w14:paraId="40D3C51C" w14:textId="77777777" w:rsidR="00550D72" w:rsidRPr="00550D72" w:rsidRDefault="00550D72" w:rsidP="00923E83">
      <w:pPr>
        <w:pStyle w:val="a3"/>
        <w:tabs>
          <w:tab w:val="left" w:pos="142"/>
        </w:tabs>
        <w:ind w:right="56" w:firstLine="567"/>
        <w:rPr>
          <w:sz w:val="28"/>
          <w:szCs w:val="28"/>
        </w:rPr>
      </w:pPr>
      <w:r w:rsidRPr="00550D72">
        <w:rPr>
          <w:sz w:val="28"/>
          <w:szCs w:val="28"/>
        </w:rPr>
        <w:t>Классификация направлений коммерциализации результатов научно– исследовательской деятельности медВУЗов, НИИ/НЦ с учетом действующего правового поля представлена на Рис.2.</w:t>
      </w:r>
    </w:p>
    <w:p w14:paraId="173DA794" w14:textId="77777777" w:rsidR="00550D72" w:rsidRPr="00550D72" w:rsidRDefault="00550D72" w:rsidP="00550D72">
      <w:pPr>
        <w:pStyle w:val="a3"/>
        <w:ind w:left="481" w:right="662" w:firstLine="720"/>
        <w:rPr>
          <w:sz w:val="28"/>
          <w:szCs w:val="28"/>
        </w:rPr>
      </w:pPr>
    </w:p>
    <w:p w14:paraId="33529B87" w14:textId="77777777" w:rsidR="00550D72" w:rsidRPr="00550D72" w:rsidRDefault="00550D72" w:rsidP="00550D72">
      <w:pPr>
        <w:pStyle w:val="a3"/>
        <w:ind w:left="1280"/>
        <w:jc w:val="left"/>
        <w:rPr>
          <w:sz w:val="28"/>
          <w:szCs w:val="28"/>
        </w:rPr>
      </w:pPr>
      <w:r w:rsidRPr="00550D72">
        <w:rPr>
          <w:noProof/>
          <w:sz w:val="28"/>
          <w:szCs w:val="28"/>
          <w:lang w:eastAsia="ru-RU"/>
        </w:rPr>
        <mc:AlternateContent>
          <mc:Choice Requires="wps">
            <w:drawing>
              <wp:inline distT="0" distB="0" distL="0" distR="0" wp14:anchorId="553096E0" wp14:editId="4418E1DF">
                <wp:extent cx="4828540" cy="532130"/>
                <wp:effectExtent l="6350" t="9525" r="13335" b="10795"/>
                <wp:docPr id="137" name="Поле 1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28540" cy="532130"/>
                        </a:xfrm>
                        <a:prstGeom prst="rect">
                          <a:avLst/>
                        </a:prstGeom>
                        <a:noFill/>
                        <a:ln w="6097">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683ABD6D" w14:textId="77777777" w:rsidR="00B842B0" w:rsidRDefault="00B842B0" w:rsidP="00550D72">
                            <w:pPr>
                              <w:ind w:left="412" w:right="410" w:hanging="3"/>
                              <w:jc w:val="center"/>
                              <w:rPr>
                                <w:b/>
                                <w:sz w:val="24"/>
                              </w:rPr>
                            </w:pPr>
                            <w:r>
                              <w:rPr>
                                <w:b/>
                                <w:sz w:val="24"/>
                              </w:rPr>
                              <w:t>Направления коммерциализации результатов научно– исследовательской деятельности вуза (научной организации), выполненной за счет бюджетных средств</w:t>
                            </w:r>
                          </w:p>
                        </w:txbxContent>
                      </wps:txbx>
                      <wps:bodyPr rot="0" vert="horz" wrap="square" lIns="0" tIns="0" rIns="0" bIns="0" anchor="t" anchorCtr="0" upright="1">
                        <a:noAutofit/>
                      </wps:bodyPr>
                    </wps:wsp>
                  </a:graphicData>
                </a:graphic>
              </wp:inline>
            </w:drawing>
          </mc:Choice>
          <mc:Fallback>
            <w:pict>
              <v:shape w14:anchorId="553096E0" id="Поле 137" o:spid="_x0000_s1033" type="#_x0000_t202" style="width:380.2pt;height:41.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" filled="f" strokeweight=".16936mm">
                <v:textbox inset="0,0,0,0">
                  <w:txbxContent>
                    <w:p w14:paraId="683ABD6D" w14:textId="77777777" w:rsidR="00B842B0" w:rsidRDefault="00B842B0" w:rsidP="00550D72">
                      <w:pPr>
                        <w:ind w:left="412" w:right="410" w:hanging="3"/>
                        <w:jc w:val="center"/>
                        <w:rPr>
                          <w:b/>
                          <w:sz w:val="24"/>
                        </w:rPr>
                      </w:pPr>
                      <w:r>
                        <w:rPr>
                          <w:b/>
                          <w:sz w:val="24"/>
                        </w:rPr>
                        <w:t>Направления коммерциализации результатов научно– исследовательской деятельности вуза (научной организации), выполненной за счет бюджетных средств</w:t>
                      </w:r>
                    </w:p>
                  </w:txbxContent>
                </v:textbox>
                <w10:anchorlock/>
              </v:shape>
            </w:pict>
          </mc:Fallback>
        </mc:AlternateContent>
      </w:r>
    </w:p>
    <w:p w14:paraId="03255DD1" w14:textId="77777777" w:rsidR="00550D72" w:rsidRPr="00550D72" w:rsidRDefault="00550D72" w:rsidP="00550D72">
      <w:pPr>
        <w:tabs>
          <w:tab w:val="left" w:pos="2467"/>
          <w:tab w:val="left" w:pos="4898"/>
        </w:tabs>
        <w:ind w:right="287"/>
        <w:jc w:val="center"/>
        <w:rPr>
          <w:b/>
          <w:sz w:val="28"/>
          <w:szCs w:val="28"/>
        </w:rPr>
      </w:pPr>
      <w:r w:rsidRPr="00550D72">
        <w:rPr>
          <w:b/>
          <w:sz w:val="28"/>
          <w:szCs w:val="28"/>
        </w:rPr>
        <w:t>↓</w:t>
      </w:r>
      <w:r w:rsidRPr="00550D72">
        <w:rPr>
          <w:b/>
          <w:sz w:val="28"/>
          <w:szCs w:val="28"/>
        </w:rPr>
        <w:tab/>
        <w:t>↓</w:t>
      </w:r>
      <w:r w:rsidRPr="00550D72">
        <w:rPr>
          <w:b/>
          <w:sz w:val="28"/>
          <w:szCs w:val="28"/>
        </w:rPr>
        <w:tab/>
        <w:t>↓</w:t>
      </w:r>
    </w:p>
    <w:p w14:paraId="4B8CD140" w14:textId="77777777" w:rsidR="00550D72" w:rsidRPr="00550D72" w:rsidRDefault="00550D72" w:rsidP="00550D72">
      <w:pPr>
        <w:ind w:left="368"/>
        <w:rPr>
          <w:sz w:val="28"/>
          <w:szCs w:val="28"/>
        </w:rPr>
      </w:pPr>
      <w:r w:rsidRPr="00550D72">
        <w:rPr>
          <w:noProof/>
          <w:sz w:val="28"/>
          <w:szCs w:val="28"/>
          <w:lang w:eastAsia="ru-RU"/>
        </w:rPr>
        <mc:AlternateContent>
          <mc:Choice Requires="wps">
            <w:drawing>
              <wp:inline distT="0" distB="0" distL="0" distR="0" wp14:anchorId="099E0154" wp14:editId="0DA5BAC7">
                <wp:extent cx="1851660" cy="356870"/>
                <wp:effectExtent l="8255" t="10795" r="6985" b="13335"/>
                <wp:docPr id="136" name="Поле 1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51660" cy="356870"/>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3081F5BC" w14:textId="77777777" w:rsidR="00B842B0" w:rsidRDefault="00B842B0" w:rsidP="00550D72">
                            <w:pPr>
                              <w:ind w:left="748" w:right="723" w:hanging="10"/>
                              <w:rPr>
                                <w:b/>
                                <w:sz w:val="24"/>
                              </w:rPr>
                            </w:pPr>
                            <w:r>
                              <w:rPr>
                                <w:b/>
                                <w:sz w:val="24"/>
                              </w:rPr>
                              <w:t>Контрактное направление</w:t>
                            </w:r>
                          </w:p>
                        </w:txbxContent>
                      </wps:txbx>
                      <wps:bodyPr rot="0" vert="horz" wrap="square" lIns="0" tIns="0" rIns="0" bIns="0" anchor="t" anchorCtr="0" upright="1">
                        <a:noAutofit/>
                      </wps:bodyPr>
                    </wps:wsp>
                  </a:graphicData>
                </a:graphic>
              </wp:inline>
            </w:drawing>
          </mc:Choice>
          <mc:Fallback>
            <w:pict>
              <v:shape w14:anchorId="099E0154" id="Поле 136" o:spid="_x0000_s1034" type="#_x0000_t202" style="width:145.8pt;height:28.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" filled="f" strokeweight=".48pt">
                <v:textbox inset="0,0,0,0">
                  <w:txbxContent>
                    <w:p w14:paraId="3081F5BC" w14:textId="77777777" w:rsidR="00B842B0" w:rsidRDefault="00B842B0" w:rsidP="00550D72">
                      <w:pPr>
                        <w:ind w:left="748" w:right="723" w:hanging="10"/>
                        <w:rPr>
                          <w:b/>
                          <w:sz w:val="24"/>
                        </w:rPr>
                      </w:pPr>
                      <w:r>
                        <w:rPr>
                          <w:b/>
                          <w:sz w:val="24"/>
                        </w:rPr>
                        <w:t>Контрактное направление</w:t>
                      </w:r>
                    </w:p>
                  </w:txbxContent>
                </v:textbox>
                <w10:anchorlock/>
              </v:shape>
            </w:pict>
          </mc:Fallback>
        </mc:AlternateContent>
      </w:r>
      <w:r w:rsidRPr="00550D72">
        <w:rPr>
          <w:spacing w:val="146"/>
          <w:sz w:val="28"/>
          <w:szCs w:val="28"/>
        </w:rPr>
        <w:t xml:space="preserve"> </w:t>
      </w:r>
      <w:r w:rsidRPr="00550D72">
        <w:rPr>
          <w:noProof/>
          <w:spacing w:val="146"/>
          <w:sz w:val="28"/>
          <w:szCs w:val="28"/>
          <w:lang w:eastAsia="ru-RU"/>
        </w:rPr>
        <mc:AlternateContent>
          <mc:Choice Requires="wps">
            <w:drawing>
              <wp:inline distT="0" distB="0" distL="0" distR="0" wp14:anchorId="29FB0DCE" wp14:editId="4954B16B">
                <wp:extent cx="1699260" cy="356870"/>
                <wp:effectExtent l="0" t="0" r="15240" b="24130"/>
                <wp:docPr id="135" name="Поле 1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99260" cy="356870"/>
                        </a:xfrm>
                        <a:prstGeom prst="rect">
                          <a:avLst/>
                        </a:prstGeom>
                        <a:noFill/>
                        <a:ln w="7621">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04BCFFCC" w14:textId="77777777" w:rsidR="00B842B0" w:rsidRDefault="00B842B0" w:rsidP="00550D72">
                            <w:pPr>
                              <w:ind w:left="886" w:right="467" w:hanging="401"/>
                              <w:rPr>
                                <w:b/>
                                <w:sz w:val="24"/>
                              </w:rPr>
                            </w:pPr>
                            <w:r>
                              <w:rPr>
                                <w:b/>
                                <w:sz w:val="24"/>
                              </w:rPr>
                              <w:t>Институциональное направление</w:t>
                            </w:r>
                          </w:p>
                        </w:txbxContent>
                      </wps:txbx>
                      <wps:bodyPr rot="0" vert="horz" wrap="square" lIns="0" tIns="0" rIns="0" bIns="0" anchor="t" anchorCtr="0" upright="1">
                        <a:noAutofit/>
                      </wps:bodyPr>
                    </wps:wsp>
                  </a:graphicData>
                </a:graphic>
              </wp:inline>
            </w:drawing>
          </mc:Choice>
          <mc:Fallback>
            <w:pict>
              <v:shape w14:anchorId="29FB0DCE" id="Поле 135" o:spid="_x0000_s1035" type="#_x0000_t202" style="width:133.8pt;height:28.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" filled="f" strokeweight=".21169mm">
                <v:textbox inset="0,0,0,0">
                  <w:txbxContent>
                    <w:p w14:paraId="04BCFFCC" w14:textId="77777777" w:rsidR="00B842B0" w:rsidRDefault="00B842B0" w:rsidP="00550D72">
                      <w:pPr>
                        <w:ind w:left="886" w:right="467" w:hanging="401"/>
                        <w:rPr>
                          <w:b/>
                          <w:sz w:val="24"/>
                        </w:rPr>
                      </w:pPr>
                      <w:r>
                        <w:rPr>
                          <w:b/>
                          <w:sz w:val="24"/>
                        </w:rPr>
                        <w:t>Институциональное направление</w:t>
                      </w:r>
                    </w:p>
                  </w:txbxContent>
                </v:textbox>
                <w10:anchorlock/>
              </v:shape>
            </w:pict>
          </mc:Fallback>
        </mc:AlternateContent>
      </w:r>
      <w:r w:rsidRPr="00550D72">
        <w:rPr>
          <w:spacing w:val="146"/>
          <w:sz w:val="28"/>
          <w:szCs w:val="28"/>
        </w:rPr>
        <w:t xml:space="preserve"> </w:t>
      </w:r>
      <w:r w:rsidRPr="00550D72">
        <w:rPr>
          <w:noProof/>
          <w:spacing w:val="146"/>
          <w:sz w:val="28"/>
          <w:szCs w:val="28"/>
          <w:lang w:eastAsia="ru-RU"/>
        </w:rPr>
        <mc:AlternateContent>
          <mc:Choice Requires="wps">
            <w:drawing>
              <wp:inline distT="0" distB="0" distL="0" distR="0" wp14:anchorId="76ECA417" wp14:editId="6F5FEF7A">
                <wp:extent cx="1896745" cy="356870"/>
                <wp:effectExtent l="9525" t="10795" r="8255" b="13335"/>
                <wp:docPr id="134" name="Поле 1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96745" cy="356870"/>
                        </a:xfrm>
                        <a:prstGeom prst="rect">
                          <a:avLst/>
                        </a:prstGeom>
                        <a:noFill/>
                        <a:ln w="7621">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61ADE80F" w14:textId="77777777" w:rsidR="00B842B0" w:rsidRDefault="00B842B0" w:rsidP="00550D72">
                            <w:pPr>
                              <w:ind w:left="783" w:right="506" w:hanging="262"/>
                              <w:rPr>
                                <w:b/>
                                <w:sz w:val="24"/>
                              </w:rPr>
                            </w:pPr>
                            <w:r>
                              <w:rPr>
                                <w:b/>
                                <w:sz w:val="24"/>
                              </w:rPr>
                              <w:t>Информационное направление</w:t>
                            </w:r>
                          </w:p>
                        </w:txbxContent>
                      </wps:txbx>
                      <wps:bodyPr rot="0" vert="horz" wrap="square" lIns="0" tIns="0" rIns="0" bIns="0" anchor="t" anchorCtr="0" upright="1">
                        <a:noAutofit/>
                      </wps:bodyPr>
                    </wps:wsp>
                  </a:graphicData>
                </a:graphic>
              </wp:inline>
            </w:drawing>
          </mc:Choice>
          <mc:Fallback>
            <w:pict>
              <v:shape w14:anchorId="76ECA417" id="Поле 134" o:spid="_x0000_s1036" type="#_x0000_t202" style="width:149.35pt;height:28.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" filled="f" strokeweight=".21169mm">
                <v:textbox inset="0,0,0,0">
                  <w:txbxContent>
                    <w:p w14:paraId="61ADE80F" w14:textId="77777777" w:rsidR="00B842B0" w:rsidRDefault="00B842B0" w:rsidP="00550D72">
                      <w:pPr>
                        <w:ind w:left="783" w:right="506" w:hanging="262"/>
                        <w:rPr>
                          <w:b/>
                          <w:sz w:val="24"/>
                        </w:rPr>
                      </w:pPr>
                      <w:r>
                        <w:rPr>
                          <w:b/>
                          <w:sz w:val="24"/>
                        </w:rPr>
                        <w:t>Информационное направление</w:t>
                      </w:r>
                    </w:p>
                  </w:txbxContent>
                </v:textbox>
                <w10:anchorlock/>
              </v:shape>
            </w:pict>
          </mc:Fallback>
        </mc:AlternateContent>
      </w:r>
    </w:p>
    <w:p w14:paraId="7C117597" w14:textId="01BA455A" w:rsidR="00550D72" w:rsidRPr="00550D72" w:rsidRDefault="00550D72" w:rsidP="00923E83">
      <w:pPr>
        <w:pStyle w:val="4"/>
        <w:spacing w:before="0"/>
        <w:ind w:left="2725" w:right="49" w:hanging="2725"/>
        <w:rPr>
          <w:b w:val="0"/>
          <w:sz w:val="28"/>
          <w:szCs w:val="28"/>
        </w:rPr>
      </w:pPr>
      <w:r w:rsidRPr="00550D72">
        <w:rPr>
          <w:b w:val="0"/>
          <w:sz w:val="28"/>
          <w:szCs w:val="28"/>
        </w:rPr>
        <w:t>Рисунок 2. Классификация направлен</w:t>
      </w:r>
      <w:r w:rsidR="00923E83">
        <w:rPr>
          <w:b w:val="0"/>
          <w:sz w:val="28"/>
          <w:szCs w:val="28"/>
        </w:rPr>
        <w:t>ий коммерциализации результатов НИР</w:t>
      </w:r>
    </w:p>
    <w:p w14:paraId="44D91BC4" w14:textId="77777777" w:rsidR="00550D72" w:rsidRPr="00550D72" w:rsidRDefault="00550D72" w:rsidP="00550D72">
      <w:pPr>
        <w:pStyle w:val="a3"/>
        <w:jc w:val="left"/>
        <w:rPr>
          <w:b/>
          <w:sz w:val="28"/>
          <w:szCs w:val="28"/>
        </w:rPr>
      </w:pPr>
    </w:p>
    <w:p w14:paraId="580AF60F" w14:textId="77777777" w:rsidR="00550D72" w:rsidRPr="00550D72" w:rsidRDefault="00550D72" w:rsidP="00923E83">
      <w:pPr>
        <w:ind w:right="56" w:firstLine="567"/>
        <w:jc w:val="both"/>
        <w:rPr>
          <w:sz w:val="28"/>
          <w:szCs w:val="28"/>
        </w:rPr>
      </w:pPr>
      <w:r w:rsidRPr="00550D72">
        <w:rPr>
          <w:b/>
          <w:sz w:val="28"/>
          <w:szCs w:val="28"/>
        </w:rPr>
        <w:t>Контрактное направление коммерциализации результатов научной деятельности учреждений медицинской науки и образования, полученной за счет бюджетных</w:t>
      </w:r>
      <w:r w:rsidRPr="00550D72">
        <w:rPr>
          <w:b/>
          <w:spacing w:val="53"/>
          <w:sz w:val="28"/>
          <w:szCs w:val="28"/>
        </w:rPr>
        <w:t xml:space="preserve"> </w:t>
      </w:r>
      <w:r w:rsidRPr="00550D72">
        <w:rPr>
          <w:b/>
          <w:sz w:val="28"/>
          <w:szCs w:val="28"/>
        </w:rPr>
        <w:t>средств</w:t>
      </w:r>
      <w:r w:rsidRPr="00550D72">
        <w:rPr>
          <w:b/>
          <w:spacing w:val="52"/>
          <w:sz w:val="28"/>
          <w:szCs w:val="28"/>
        </w:rPr>
        <w:t xml:space="preserve"> </w:t>
      </w:r>
      <w:r w:rsidRPr="00550D72">
        <w:rPr>
          <w:b/>
          <w:sz w:val="28"/>
          <w:szCs w:val="28"/>
        </w:rPr>
        <w:t>–</w:t>
      </w:r>
      <w:r w:rsidRPr="00550D72">
        <w:rPr>
          <w:b/>
          <w:spacing w:val="51"/>
          <w:sz w:val="28"/>
          <w:szCs w:val="28"/>
        </w:rPr>
        <w:t xml:space="preserve"> </w:t>
      </w:r>
      <w:r w:rsidRPr="00550D72">
        <w:rPr>
          <w:sz w:val="28"/>
          <w:szCs w:val="28"/>
        </w:rPr>
        <w:t>деятельность</w:t>
      </w:r>
      <w:r w:rsidRPr="00550D72">
        <w:rPr>
          <w:spacing w:val="50"/>
          <w:sz w:val="28"/>
          <w:szCs w:val="28"/>
        </w:rPr>
        <w:t xml:space="preserve"> </w:t>
      </w:r>
      <w:r w:rsidRPr="00550D72">
        <w:rPr>
          <w:sz w:val="28"/>
          <w:szCs w:val="28"/>
        </w:rPr>
        <w:t>по</w:t>
      </w:r>
      <w:r w:rsidRPr="00550D72">
        <w:rPr>
          <w:spacing w:val="53"/>
          <w:sz w:val="28"/>
          <w:szCs w:val="28"/>
        </w:rPr>
        <w:t xml:space="preserve"> </w:t>
      </w:r>
      <w:r w:rsidRPr="00550D72">
        <w:rPr>
          <w:sz w:val="28"/>
          <w:szCs w:val="28"/>
        </w:rPr>
        <w:t>организации</w:t>
      </w:r>
      <w:r w:rsidRPr="00550D72">
        <w:rPr>
          <w:spacing w:val="52"/>
          <w:sz w:val="28"/>
          <w:szCs w:val="28"/>
        </w:rPr>
        <w:t xml:space="preserve"> </w:t>
      </w:r>
      <w:r w:rsidRPr="00550D72">
        <w:rPr>
          <w:sz w:val="28"/>
          <w:szCs w:val="28"/>
        </w:rPr>
        <w:t>системы</w:t>
      </w:r>
      <w:r w:rsidRPr="00550D72">
        <w:rPr>
          <w:spacing w:val="52"/>
          <w:sz w:val="28"/>
          <w:szCs w:val="28"/>
        </w:rPr>
        <w:t xml:space="preserve"> </w:t>
      </w:r>
      <w:r w:rsidRPr="00550D72">
        <w:rPr>
          <w:sz w:val="28"/>
          <w:szCs w:val="28"/>
        </w:rPr>
        <w:t>продаж</w:t>
      </w:r>
      <w:r w:rsidRPr="00550D72">
        <w:rPr>
          <w:spacing w:val="51"/>
          <w:sz w:val="28"/>
          <w:szCs w:val="28"/>
        </w:rPr>
        <w:t xml:space="preserve"> </w:t>
      </w:r>
      <w:r w:rsidRPr="00550D72">
        <w:rPr>
          <w:sz w:val="28"/>
          <w:szCs w:val="28"/>
        </w:rPr>
        <w:lastRenderedPageBreak/>
        <w:t>или</w:t>
      </w:r>
      <w:r w:rsidRPr="00550D72">
        <w:rPr>
          <w:spacing w:val="51"/>
          <w:sz w:val="28"/>
          <w:szCs w:val="28"/>
        </w:rPr>
        <w:t xml:space="preserve"> </w:t>
      </w:r>
      <w:r w:rsidRPr="00550D72">
        <w:rPr>
          <w:sz w:val="28"/>
          <w:szCs w:val="28"/>
        </w:rPr>
        <w:t>иных методов коммерческой передачи результатов НИ, выполненных за счет бюджетных средств, на основе договоров, заключаемых без образования юридического лица.</w:t>
      </w:r>
    </w:p>
    <w:p w14:paraId="378E7EB5" w14:textId="77777777" w:rsidR="00550D72" w:rsidRPr="00550D72" w:rsidRDefault="00550D72" w:rsidP="00B842B0">
      <w:pPr>
        <w:ind w:right="49" w:firstLine="567"/>
        <w:jc w:val="both"/>
        <w:rPr>
          <w:sz w:val="28"/>
          <w:szCs w:val="28"/>
        </w:rPr>
      </w:pPr>
      <w:r w:rsidRPr="00550D72">
        <w:rPr>
          <w:b/>
          <w:sz w:val="28"/>
          <w:szCs w:val="28"/>
        </w:rPr>
        <w:t xml:space="preserve">Институциональное направление коммерциализации результатов НИ учреждений медицинской науки и образования, полученной за счет бюджетных средств – </w:t>
      </w:r>
      <w:r w:rsidRPr="00550D72">
        <w:rPr>
          <w:sz w:val="28"/>
          <w:szCs w:val="28"/>
        </w:rPr>
        <w:t>деятельность по организации системы продаж или иных методов коммерческой передачи результатов научной деятельности, выполненных за счет бюджетных средств, на основе образования нового юридического лица (юридических лиц) или иных новых институциональных конструкций.</w:t>
      </w:r>
    </w:p>
    <w:p w14:paraId="709FB6C0" w14:textId="77777777" w:rsidR="00550D72" w:rsidRPr="00550D72" w:rsidRDefault="00550D72" w:rsidP="00B842B0">
      <w:pPr>
        <w:ind w:right="49" w:firstLine="567"/>
        <w:jc w:val="both"/>
        <w:rPr>
          <w:sz w:val="28"/>
          <w:szCs w:val="28"/>
        </w:rPr>
      </w:pPr>
      <w:r w:rsidRPr="00550D72">
        <w:rPr>
          <w:b/>
          <w:sz w:val="28"/>
          <w:szCs w:val="28"/>
        </w:rPr>
        <w:t xml:space="preserve">Информационное направление коммерциализации результатов НИ учреждений медицинской науки и образования, полученной за счет бюджетных средств – </w:t>
      </w:r>
      <w:r w:rsidRPr="00550D72">
        <w:rPr>
          <w:sz w:val="28"/>
          <w:szCs w:val="28"/>
        </w:rPr>
        <w:t>деятельность по созданию механизма информирования рынка (потенциальных клиентов) о потенциале коммерческого использования результатов научной деятельности (во взаимосвязи с контрактным и институциональным направлениями коммерциализации).</w:t>
      </w:r>
    </w:p>
    <w:p w14:paraId="3A32CB27" w14:textId="77777777" w:rsidR="00550D72" w:rsidRPr="00B842B0" w:rsidRDefault="00550D72" w:rsidP="00B842B0">
      <w:pPr>
        <w:ind w:right="49" w:firstLine="567"/>
        <w:jc w:val="both"/>
        <w:rPr>
          <w:b/>
          <w:i/>
          <w:sz w:val="28"/>
          <w:szCs w:val="28"/>
        </w:rPr>
      </w:pPr>
      <w:r w:rsidRPr="00B842B0">
        <w:rPr>
          <w:b/>
          <w:i/>
          <w:sz w:val="28"/>
          <w:szCs w:val="28"/>
        </w:rPr>
        <w:t>Классификация моделей (методов) применения, адаптации и распространения механизмов коммерциализации результатов научных исследований за счет бюджетных средств</w:t>
      </w:r>
    </w:p>
    <w:p w14:paraId="49A8641E" w14:textId="77777777" w:rsidR="00550D72" w:rsidRPr="00550D72" w:rsidRDefault="00550D72" w:rsidP="00B842B0">
      <w:pPr>
        <w:pStyle w:val="a3"/>
        <w:ind w:right="49" w:firstLine="567"/>
        <w:rPr>
          <w:sz w:val="28"/>
          <w:szCs w:val="28"/>
        </w:rPr>
      </w:pPr>
      <w:r w:rsidRPr="00550D72">
        <w:rPr>
          <w:sz w:val="28"/>
          <w:szCs w:val="28"/>
        </w:rPr>
        <w:t xml:space="preserve">Коммерциализация использования результатов научно–исследовательской деятельности в учреждениях образования и науки, полученной за счет бюджетных средств, может осуществляться с использованием </w:t>
      </w:r>
      <w:r w:rsidRPr="00550D72">
        <w:rPr>
          <w:b/>
          <w:sz w:val="28"/>
          <w:szCs w:val="28"/>
        </w:rPr>
        <w:t>следующих методов</w:t>
      </w:r>
      <w:r w:rsidRPr="00550D72">
        <w:rPr>
          <w:sz w:val="28"/>
          <w:szCs w:val="28"/>
        </w:rPr>
        <w:t>:</w:t>
      </w:r>
    </w:p>
    <w:p w14:paraId="5C15C1A4" w14:textId="77777777" w:rsidR="00550D72" w:rsidRPr="00550D72" w:rsidRDefault="00550D72" w:rsidP="00D635AA">
      <w:pPr>
        <w:pStyle w:val="a3"/>
        <w:numPr>
          <w:ilvl w:val="0"/>
          <w:numId w:val="8"/>
        </w:numPr>
        <w:ind w:left="0" w:right="49" w:firstLine="567"/>
        <w:rPr>
          <w:sz w:val="28"/>
          <w:szCs w:val="28"/>
        </w:rPr>
      </w:pPr>
      <w:r w:rsidRPr="00550D72">
        <w:rPr>
          <w:b/>
          <w:sz w:val="28"/>
          <w:szCs w:val="28"/>
        </w:rPr>
        <w:t xml:space="preserve">децентрализованная модель </w:t>
      </w:r>
      <w:r w:rsidRPr="00550D72">
        <w:rPr>
          <w:sz w:val="28"/>
          <w:szCs w:val="28"/>
        </w:rPr>
        <w:t>– каждый из медВУЗов, НИИ/НЦ, ведущих научно–исследовательскую деятельность за счет бюджетных средств, самостоятельно занимается коммерциализацией ее результатов, формируя собственные базы результатов научных разработок, системы раскрытия информации и продажи научной продукции, создавая собственную контрактную и институциональную среду;</w:t>
      </w:r>
    </w:p>
    <w:p w14:paraId="49B29C40" w14:textId="77777777" w:rsidR="00550D72" w:rsidRPr="00550D72" w:rsidRDefault="00550D72" w:rsidP="00D635AA">
      <w:pPr>
        <w:pStyle w:val="4"/>
        <w:numPr>
          <w:ilvl w:val="0"/>
          <w:numId w:val="8"/>
        </w:numPr>
        <w:spacing w:before="0"/>
        <w:ind w:left="0" w:right="49" w:firstLine="567"/>
        <w:rPr>
          <w:b w:val="0"/>
          <w:sz w:val="28"/>
          <w:szCs w:val="28"/>
        </w:rPr>
      </w:pPr>
      <w:r w:rsidRPr="00550D72">
        <w:rPr>
          <w:sz w:val="28"/>
          <w:szCs w:val="28"/>
        </w:rPr>
        <w:t xml:space="preserve">централизованная модель </w:t>
      </w:r>
    </w:p>
    <w:p w14:paraId="64211DC3" w14:textId="77777777" w:rsidR="00550D72" w:rsidRPr="00550D72" w:rsidRDefault="00550D72" w:rsidP="00D635AA">
      <w:pPr>
        <w:pStyle w:val="a3"/>
        <w:numPr>
          <w:ilvl w:val="0"/>
          <w:numId w:val="8"/>
        </w:numPr>
        <w:ind w:left="0" w:right="49" w:firstLine="567"/>
        <w:rPr>
          <w:sz w:val="28"/>
          <w:szCs w:val="28"/>
        </w:rPr>
      </w:pPr>
      <w:r w:rsidRPr="00550D72">
        <w:rPr>
          <w:b/>
          <w:sz w:val="28"/>
          <w:szCs w:val="28"/>
        </w:rPr>
        <w:t xml:space="preserve">первый тип </w:t>
      </w:r>
      <w:r w:rsidRPr="00550D72">
        <w:rPr>
          <w:sz w:val="28"/>
          <w:szCs w:val="28"/>
        </w:rPr>
        <w:t>– результаты научных исследований, выполненные в вузах и научных организациях за счет бюджетных средств, консолидируются на уровне субъекта РК (создание централизованного фонда научных разработок, централизованных системы раскрытия информации и продажи научной продукции, передача функций коммерциализации уполномоченной организации или группе организаций, прошедших в Москве конкурсный отбор). Соответственно, в этой модели вуз (научная организация) только сопровождает процесс коммерциализации (авторский надзор, предпродажная подготовка научной продукции и т.п.);</w:t>
      </w:r>
    </w:p>
    <w:p w14:paraId="657FABDD" w14:textId="77777777" w:rsidR="00550D72" w:rsidRPr="00550D72" w:rsidRDefault="00550D72" w:rsidP="00D635AA">
      <w:pPr>
        <w:pStyle w:val="a3"/>
        <w:numPr>
          <w:ilvl w:val="0"/>
          <w:numId w:val="8"/>
        </w:numPr>
        <w:ind w:left="0" w:right="49" w:firstLine="567"/>
        <w:rPr>
          <w:sz w:val="28"/>
          <w:szCs w:val="28"/>
        </w:rPr>
      </w:pPr>
      <w:r w:rsidRPr="00550D72">
        <w:rPr>
          <w:b/>
          <w:sz w:val="28"/>
          <w:szCs w:val="28"/>
        </w:rPr>
        <w:t xml:space="preserve">второй тип </w:t>
      </w:r>
      <w:r w:rsidRPr="00550D72">
        <w:rPr>
          <w:sz w:val="28"/>
          <w:szCs w:val="28"/>
        </w:rPr>
        <w:t>– субъектом РК заключается соглашение с одной из систем раскрытия информации и продажи результатов научно– исследовательской деятельности, которые создаются на федеральном уровне;</w:t>
      </w:r>
    </w:p>
    <w:p w14:paraId="6DF117F2" w14:textId="77777777" w:rsidR="00550D72" w:rsidRPr="00550D72" w:rsidRDefault="00550D72" w:rsidP="00D635AA">
      <w:pPr>
        <w:pStyle w:val="a5"/>
        <w:numPr>
          <w:ilvl w:val="0"/>
          <w:numId w:val="8"/>
        </w:numPr>
        <w:ind w:left="0" w:right="49" w:firstLine="567"/>
        <w:rPr>
          <w:sz w:val="28"/>
          <w:szCs w:val="28"/>
        </w:rPr>
      </w:pPr>
      <w:r w:rsidRPr="00550D72">
        <w:rPr>
          <w:b/>
          <w:sz w:val="28"/>
          <w:szCs w:val="28"/>
        </w:rPr>
        <w:lastRenderedPageBreak/>
        <w:t>смешанная модель</w:t>
      </w:r>
      <w:r w:rsidRPr="00550D72">
        <w:rPr>
          <w:sz w:val="28"/>
          <w:szCs w:val="28"/>
        </w:rPr>
        <w:t xml:space="preserve">, в которой </w:t>
      </w:r>
      <w:r w:rsidRPr="00550D72">
        <w:rPr>
          <w:b/>
          <w:sz w:val="28"/>
          <w:szCs w:val="28"/>
        </w:rPr>
        <w:t xml:space="preserve">централизованная часть </w:t>
      </w:r>
      <w:r w:rsidRPr="00550D72">
        <w:rPr>
          <w:sz w:val="28"/>
          <w:szCs w:val="28"/>
        </w:rPr>
        <w:t xml:space="preserve">(ядро системы, консолидирующее наиболее перспективные научные разработки, по которым прогнозируется значительный спрос на рынке) сочетается с </w:t>
      </w:r>
      <w:r w:rsidRPr="00550D72">
        <w:rPr>
          <w:b/>
          <w:sz w:val="28"/>
          <w:szCs w:val="28"/>
        </w:rPr>
        <w:t xml:space="preserve">децентрализованными системами медВУЗов, НИИ/НЦ </w:t>
      </w:r>
      <w:r w:rsidRPr="00550D72">
        <w:rPr>
          <w:sz w:val="28"/>
          <w:szCs w:val="28"/>
        </w:rPr>
        <w:t>(научная продукция, имеющая потенциально меньший спрос, результаты второго</w:t>
      </w:r>
      <w:r w:rsidRPr="00550D72">
        <w:rPr>
          <w:spacing w:val="-23"/>
          <w:sz w:val="28"/>
          <w:szCs w:val="28"/>
        </w:rPr>
        <w:t xml:space="preserve"> </w:t>
      </w:r>
      <w:r w:rsidRPr="00550D72">
        <w:rPr>
          <w:sz w:val="28"/>
          <w:szCs w:val="28"/>
        </w:rPr>
        <w:t>порядка).</w:t>
      </w:r>
    </w:p>
    <w:p w14:paraId="5196A90F" w14:textId="575DCC16" w:rsidR="00550D72" w:rsidRPr="00550D72" w:rsidRDefault="00550D72" w:rsidP="00B842B0">
      <w:pPr>
        <w:tabs>
          <w:tab w:val="left" w:pos="851"/>
        </w:tabs>
        <w:ind w:right="49" w:firstLine="567"/>
        <w:jc w:val="both"/>
        <w:rPr>
          <w:sz w:val="28"/>
          <w:szCs w:val="28"/>
        </w:rPr>
      </w:pPr>
    </w:p>
    <w:p w14:paraId="69CD4833" w14:textId="7AF09479" w:rsidR="00753BED" w:rsidRPr="00F315F9" w:rsidRDefault="00E07C69" w:rsidP="00B842B0">
      <w:pPr>
        <w:pStyle w:val="1"/>
        <w:spacing w:line="240" w:lineRule="auto"/>
        <w:ind w:left="6" w:right="49" w:firstLine="561"/>
        <w:jc w:val="both"/>
        <w:rPr>
          <w:sz w:val="28"/>
          <w:szCs w:val="28"/>
        </w:rPr>
      </w:pPr>
      <w:bookmarkStart w:id="8" w:name="_Toc58424663"/>
      <w:r>
        <w:rPr>
          <w:sz w:val="28"/>
          <w:szCs w:val="28"/>
        </w:rPr>
        <w:t>3</w:t>
      </w:r>
      <w:r w:rsidR="00F315F9" w:rsidRPr="00F315F9">
        <w:rPr>
          <w:sz w:val="28"/>
          <w:szCs w:val="28"/>
        </w:rPr>
        <w:t>. Современные принципы формирования эффективной инфраструктуры создания, поддержки и продвижения инноваций в здравоохранении</w:t>
      </w:r>
      <w:bookmarkEnd w:id="8"/>
    </w:p>
    <w:p w14:paraId="317CEC29" w14:textId="77777777" w:rsidR="00E07C69" w:rsidRDefault="00F315F9" w:rsidP="00B842B0">
      <w:pPr>
        <w:pStyle w:val="a5"/>
        <w:ind w:left="0" w:right="49" w:firstLine="567"/>
        <w:rPr>
          <w:bCs/>
          <w:iCs/>
          <w:sz w:val="28"/>
          <w:szCs w:val="28"/>
        </w:rPr>
      </w:pPr>
      <w:r w:rsidRPr="00255E33">
        <w:rPr>
          <w:bCs/>
          <w:sz w:val="28"/>
          <w:szCs w:val="28"/>
        </w:rPr>
        <w:t>Анализ лучшего международного опыта указывает</w:t>
      </w:r>
      <w:r>
        <w:rPr>
          <w:bCs/>
          <w:sz w:val="28"/>
          <w:szCs w:val="28"/>
        </w:rPr>
        <w:t>, прежде всего,</w:t>
      </w:r>
      <w:r w:rsidRPr="00255E33">
        <w:rPr>
          <w:bCs/>
          <w:sz w:val="28"/>
          <w:szCs w:val="28"/>
        </w:rPr>
        <w:t xml:space="preserve"> на необходимость создания структур, отвечающих за </w:t>
      </w:r>
      <w:r w:rsidRPr="00255E33">
        <w:rPr>
          <w:bCs/>
          <w:iCs/>
          <w:sz w:val="28"/>
          <w:szCs w:val="28"/>
        </w:rPr>
        <w:t xml:space="preserve">содействие развитию инновационной деятельности на уровне непосредственных разработчиков инноваций - организаций медицинской науки и ВУЗов. </w:t>
      </w:r>
    </w:p>
    <w:p w14:paraId="0B3CC977" w14:textId="77777777" w:rsidR="00E07C69" w:rsidRPr="00E07C69" w:rsidRDefault="00E07C69" w:rsidP="00E07C69">
      <w:pPr>
        <w:tabs>
          <w:tab w:val="left" w:pos="851"/>
        </w:tabs>
        <w:ind w:right="49" w:firstLine="567"/>
        <w:jc w:val="both"/>
        <w:rPr>
          <w:sz w:val="28"/>
          <w:szCs w:val="28"/>
        </w:rPr>
      </w:pPr>
      <w:r w:rsidRPr="00E07C69">
        <w:rPr>
          <w:sz w:val="28"/>
          <w:szCs w:val="28"/>
        </w:rPr>
        <w:t>Возможные институциональные механизмы коммерциализации результатов научно–исследовательской деятельности медВУЗов, НИИ/НЦ:</w:t>
      </w:r>
    </w:p>
    <w:p w14:paraId="7429DA31" w14:textId="2F776D63" w:rsidR="00B5514D" w:rsidRDefault="00B5514D" w:rsidP="00B5514D">
      <w:pPr>
        <w:tabs>
          <w:tab w:val="left" w:pos="851"/>
        </w:tabs>
        <w:ind w:right="49" w:firstLine="567"/>
        <w:jc w:val="both"/>
        <w:rPr>
          <w:sz w:val="28"/>
          <w:szCs w:val="28"/>
        </w:rPr>
      </w:pPr>
      <w:r>
        <w:rPr>
          <w:b/>
          <w:sz w:val="28"/>
          <w:szCs w:val="28"/>
        </w:rPr>
        <w:t>-</w:t>
      </w:r>
      <w:r w:rsidR="00E07C69" w:rsidRPr="00E07C69">
        <w:rPr>
          <w:b/>
          <w:sz w:val="28"/>
          <w:szCs w:val="28"/>
        </w:rPr>
        <w:t xml:space="preserve"> центры трансфера технологий </w:t>
      </w:r>
      <w:r w:rsidR="00E07C69" w:rsidRPr="00E07C69">
        <w:rPr>
          <w:sz w:val="28"/>
          <w:szCs w:val="28"/>
        </w:rPr>
        <w:t xml:space="preserve">(структурное подразделение в высшем учебном заведении, которое обеспечивает коммерциализацию интеллектуального продукта, полученного в результате инновационной деятельности) (другое название – </w:t>
      </w:r>
      <w:r w:rsidR="00E07C69" w:rsidRPr="00E07C69">
        <w:rPr>
          <w:b/>
          <w:sz w:val="28"/>
          <w:szCs w:val="28"/>
        </w:rPr>
        <w:t>центр коммерциализации технологий</w:t>
      </w:r>
      <w:r w:rsidR="00E07C69" w:rsidRPr="00E07C69">
        <w:rPr>
          <w:sz w:val="28"/>
          <w:szCs w:val="28"/>
        </w:rPr>
        <w:t>)</w:t>
      </w:r>
    </w:p>
    <w:p w14:paraId="2612BB80" w14:textId="31B27FD0" w:rsidR="00E07C69" w:rsidRPr="00E07C69" w:rsidRDefault="00B5514D" w:rsidP="00B5514D">
      <w:pPr>
        <w:tabs>
          <w:tab w:val="left" w:pos="851"/>
        </w:tabs>
        <w:ind w:right="49" w:firstLine="567"/>
        <w:jc w:val="both"/>
        <w:rPr>
          <w:sz w:val="28"/>
          <w:szCs w:val="28"/>
        </w:rPr>
      </w:pPr>
      <w:r>
        <w:rPr>
          <w:b/>
          <w:bCs/>
          <w:sz w:val="28"/>
          <w:szCs w:val="28"/>
        </w:rPr>
        <w:t>-</w:t>
      </w:r>
      <w:r w:rsidR="00E07C69" w:rsidRPr="00E07C69">
        <w:rPr>
          <w:b/>
          <w:bCs/>
          <w:sz w:val="28"/>
          <w:szCs w:val="28"/>
        </w:rPr>
        <w:t xml:space="preserve"> подразделения научно–инновационная инфраструктура, включающие:</w:t>
      </w:r>
    </w:p>
    <w:p w14:paraId="37AFD76C" w14:textId="77777777" w:rsidR="00E07C69" w:rsidRPr="00E07C69" w:rsidRDefault="00E07C69" w:rsidP="00E07C69">
      <w:pPr>
        <w:numPr>
          <w:ilvl w:val="1"/>
          <w:numId w:val="1"/>
        </w:numPr>
        <w:tabs>
          <w:tab w:val="left" w:pos="851"/>
          <w:tab w:val="left" w:pos="2467"/>
        </w:tabs>
        <w:ind w:left="0" w:right="49" w:firstLine="567"/>
        <w:jc w:val="both"/>
        <w:rPr>
          <w:sz w:val="28"/>
          <w:szCs w:val="28"/>
        </w:rPr>
      </w:pPr>
      <w:r w:rsidRPr="00E07C69">
        <w:rPr>
          <w:b/>
          <w:sz w:val="28"/>
          <w:szCs w:val="28"/>
        </w:rPr>
        <w:t xml:space="preserve">инновационно–технологические центры </w:t>
      </w:r>
      <w:r w:rsidRPr="00E07C69">
        <w:rPr>
          <w:sz w:val="28"/>
          <w:szCs w:val="28"/>
        </w:rPr>
        <w:t>(организация, созданная на базе вуза, обладающая имущественным комплексом в виде офисных, производственных помещений и соответствующего оборудования, использующая его для представления в аренду малым предприятиям на основе договоров или для осуществления собственной инновационной деятельности, обладающая квалифицированным персоналом сотрудников, оказывающих технологические, информационные, консультационные и иные услуги по обеспечению информационной деятельности, имеющая различное местонахождение; разную степень хозяйственной самостоятельности – состоящая на балансе вуза или на отдельном балансе, в последнем случае его подчиненность вузу должна быть оговорена в официальном</w:t>
      </w:r>
      <w:r w:rsidRPr="00E07C69">
        <w:rPr>
          <w:spacing w:val="-26"/>
          <w:sz w:val="28"/>
          <w:szCs w:val="28"/>
        </w:rPr>
        <w:t xml:space="preserve"> </w:t>
      </w:r>
      <w:r w:rsidRPr="00E07C69">
        <w:rPr>
          <w:sz w:val="28"/>
          <w:szCs w:val="28"/>
        </w:rPr>
        <w:t>документе);</w:t>
      </w:r>
    </w:p>
    <w:p w14:paraId="6FE80D5E" w14:textId="77777777" w:rsidR="00E07C69" w:rsidRPr="00E07C69" w:rsidRDefault="00E07C69" w:rsidP="00E07C69">
      <w:pPr>
        <w:numPr>
          <w:ilvl w:val="1"/>
          <w:numId w:val="1"/>
        </w:numPr>
        <w:tabs>
          <w:tab w:val="left" w:pos="851"/>
          <w:tab w:val="left" w:pos="2467"/>
        </w:tabs>
        <w:ind w:left="0" w:right="49" w:firstLine="567"/>
        <w:jc w:val="both"/>
        <w:rPr>
          <w:sz w:val="28"/>
          <w:szCs w:val="28"/>
        </w:rPr>
      </w:pPr>
      <w:r w:rsidRPr="00E07C69">
        <w:rPr>
          <w:b/>
          <w:sz w:val="28"/>
          <w:szCs w:val="28"/>
        </w:rPr>
        <w:t>технопарки (технологические парки) (</w:t>
      </w:r>
      <w:r w:rsidRPr="00E07C69">
        <w:rPr>
          <w:sz w:val="28"/>
          <w:szCs w:val="28"/>
        </w:rPr>
        <w:t xml:space="preserve">специализированный научно–производственный территориальный комплекс, на базе которого создаются благоприятные условия для развития инновационной деятельности, становления малых и средних наукоемких предприятий посредством предоставления субъектам инновационной деятельности в пользование помещений и оборудования, финансовой и кадровой помощи, необходимых услуг. Технопарк может быть юридическим лицом или структурным подразделением университета (другого высшего учебного заведения), научного центра (научной организации), промышленного предприятия) (другое название – </w:t>
      </w:r>
      <w:r w:rsidRPr="00E07C69">
        <w:rPr>
          <w:b/>
          <w:sz w:val="28"/>
          <w:szCs w:val="28"/>
        </w:rPr>
        <w:t>технополис; научный парк, научно–технический парк</w:t>
      </w:r>
      <w:r w:rsidRPr="00E07C69">
        <w:rPr>
          <w:sz w:val="28"/>
          <w:szCs w:val="28"/>
        </w:rPr>
        <w:t>);</w:t>
      </w:r>
    </w:p>
    <w:p w14:paraId="3455C5C3" w14:textId="77777777" w:rsidR="00E07C69" w:rsidRPr="00E07C69" w:rsidRDefault="00E07C69" w:rsidP="00E07C69">
      <w:pPr>
        <w:numPr>
          <w:ilvl w:val="1"/>
          <w:numId w:val="1"/>
        </w:numPr>
        <w:tabs>
          <w:tab w:val="left" w:pos="851"/>
          <w:tab w:val="left" w:pos="2467"/>
        </w:tabs>
        <w:ind w:left="0" w:right="49" w:firstLine="567"/>
        <w:jc w:val="both"/>
        <w:rPr>
          <w:sz w:val="28"/>
          <w:szCs w:val="28"/>
        </w:rPr>
      </w:pPr>
      <w:r w:rsidRPr="00E07C69">
        <w:rPr>
          <w:b/>
          <w:sz w:val="28"/>
          <w:szCs w:val="28"/>
        </w:rPr>
        <w:lastRenderedPageBreak/>
        <w:t xml:space="preserve">бизнес–инкубаторы </w:t>
      </w:r>
      <w:r w:rsidRPr="00E07C69">
        <w:rPr>
          <w:sz w:val="28"/>
          <w:szCs w:val="28"/>
        </w:rPr>
        <w:t>(организация, решающая задачи, ограниченные проблемами поддержки малых, вновь созданных предприятий и начинающих предпринимателей, которые хотят, но не имеют</w:t>
      </w:r>
      <w:r w:rsidRPr="00E07C69">
        <w:rPr>
          <w:spacing w:val="39"/>
          <w:sz w:val="28"/>
          <w:szCs w:val="28"/>
        </w:rPr>
        <w:t xml:space="preserve"> </w:t>
      </w:r>
      <w:r w:rsidRPr="00E07C69">
        <w:rPr>
          <w:sz w:val="28"/>
          <w:szCs w:val="28"/>
        </w:rPr>
        <w:t>возможности</w:t>
      </w:r>
      <w:r w:rsidRPr="00E07C69">
        <w:rPr>
          <w:spacing w:val="42"/>
          <w:sz w:val="28"/>
          <w:szCs w:val="28"/>
        </w:rPr>
        <w:t xml:space="preserve"> </w:t>
      </w:r>
      <w:r w:rsidRPr="00E07C69">
        <w:rPr>
          <w:sz w:val="28"/>
          <w:szCs w:val="28"/>
        </w:rPr>
        <w:t>начать</w:t>
      </w:r>
      <w:r w:rsidRPr="00E07C69">
        <w:rPr>
          <w:spacing w:val="40"/>
          <w:sz w:val="28"/>
          <w:szCs w:val="28"/>
        </w:rPr>
        <w:t xml:space="preserve"> </w:t>
      </w:r>
      <w:r w:rsidRPr="00E07C69">
        <w:rPr>
          <w:sz w:val="28"/>
          <w:szCs w:val="28"/>
        </w:rPr>
        <w:t>свое</w:t>
      </w:r>
      <w:r w:rsidRPr="00E07C69">
        <w:rPr>
          <w:spacing w:val="40"/>
          <w:sz w:val="28"/>
          <w:szCs w:val="28"/>
        </w:rPr>
        <w:t xml:space="preserve"> </w:t>
      </w:r>
      <w:r w:rsidRPr="00E07C69">
        <w:rPr>
          <w:sz w:val="28"/>
          <w:szCs w:val="28"/>
        </w:rPr>
        <w:t>дело,</w:t>
      </w:r>
      <w:r w:rsidRPr="00E07C69">
        <w:rPr>
          <w:spacing w:val="42"/>
          <w:sz w:val="28"/>
          <w:szCs w:val="28"/>
        </w:rPr>
        <w:t xml:space="preserve"> </w:t>
      </w:r>
      <w:r w:rsidRPr="00E07C69">
        <w:rPr>
          <w:sz w:val="28"/>
          <w:szCs w:val="28"/>
        </w:rPr>
        <w:t>связанные</w:t>
      </w:r>
      <w:r w:rsidRPr="00E07C69">
        <w:rPr>
          <w:spacing w:val="40"/>
          <w:sz w:val="28"/>
          <w:szCs w:val="28"/>
        </w:rPr>
        <w:t xml:space="preserve"> </w:t>
      </w:r>
      <w:r w:rsidRPr="00E07C69">
        <w:rPr>
          <w:sz w:val="28"/>
          <w:szCs w:val="28"/>
        </w:rPr>
        <w:t>с</w:t>
      </w:r>
      <w:r w:rsidRPr="00E07C69">
        <w:rPr>
          <w:spacing w:val="40"/>
          <w:sz w:val="28"/>
          <w:szCs w:val="28"/>
        </w:rPr>
        <w:t xml:space="preserve"> </w:t>
      </w:r>
      <w:r w:rsidRPr="00E07C69">
        <w:rPr>
          <w:sz w:val="28"/>
          <w:szCs w:val="28"/>
        </w:rPr>
        <w:t>оказанием</w:t>
      </w:r>
      <w:r w:rsidRPr="00E07C69">
        <w:rPr>
          <w:spacing w:val="39"/>
          <w:sz w:val="28"/>
          <w:szCs w:val="28"/>
        </w:rPr>
        <w:t xml:space="preserve"> </w:t>
      </w:r>
      <w:r w:rsidRPr="00E07C69">
        <w:rPr>
          <w:sz w:val="28"/>
          <w:szCs w:val="28"/>
        </w:rPr>
        <w:t>им</w:t>
      </w:r>
    </w:p>
    <w:p w14:paraId="599091FF" w14:textId="77777777" w:rsidR="00E07C69" w:rsidRPr="00E07C69" w:rsidRDefault="00E07C69" w:rsidP="00E07C69">
      <w:pPr>
        <w:tabs>
          <w:tab w:val="left" w:pos="851"/>
        </w:tabs>
        <w:ind w:right="49" w:firstLine="567"/>
        <w:jc w:val="both"/>
        <w:rPr>
          <w:sz w:val="28"/>
          <w:szCs w:val="28"/>
        </w:rPr>
      </w:pPr>
      <w:r w:rsidRPr="00E07C69">
        <w:rPr>
          <w:sz w:val="28"/>
          <w:szCs w:val="28"/>
        </w:rPr>
        <w:t>помощи в создании жизнеспособных коммерчески выгодных продуктов и эффективных производств на базе их идей);</w:t>
      </w:r>
    </w:p>
    <w:p w14:paraId="1A3DBA68" w14:textId="3FE07ED3" w:rsidR="00E07C69" w:rsidRPr="00E07C69" w:rsidRDefault="00E07C69" w:rsidP="00E07C69">
      <w:pPr>
        <w:numPr>
          <w:ilvl w:val="0"/>
          <w:numId w:val="1"/>
        </w:numPr>
        <w:tabs>
          <w:tab w:val="left" w:pos="851"/>
          <w:tab w:val="left" w:pos="1476"/>
        </w:tabs>
        <w:ind w:left="0" w:right="49" w:firstLine="567"/>
        <w:jc w:val="both"/>
        <w:rPr>
          <w:sz w:val="28"/>
          <w:szCs w:val="28"/>
        </w:rPr>
      </w:pPr>
      <w:r w:rsidRPr="00E07C69">
        <w:rPr>
          <w:b/>
          <w:sz w:val="28"/>
          <w:szCs w:val="28"/>
        </w:rPr>
        <w:t xml:space="preserve">центры коллективного пользования научным оборудованием </w:t>
      </w:r>
      <w:r w:rsidRPr="00E07C69">
        <w:rPr>
          <w:sz w:val="28"/>
          <w:szCs w:val="28"/>
        </w:rPr>
        <w:t>(совокупность научного и/или технологического оборудования, включающая в себя, как правило, дорогостоящие прецизионные аналитические приборы и средства измерений, аттестованные методики измерений и/или технологии изготовления и/или модификации свойств объектов с целью их дальнейшего исследования (использования при проведении исследований), а также коллектив квалифицированных специалистов, способных по заказам заинтересованных организаций выполнять на этом научном/технологическом оборудовании измерения/технологические</w:t>
      </w:r>
      <w:r w:rsidRPr="00E07C69">
        <w:rPr>
          <w:spacing w:val="1"/>
          <w:sz w:val="28"/>
          <w:szCs w:val="28"/>
        </w:rPr>
        <w:t xml:space="preserve"> </w:t>
      </w:r>
      <w:r w:rsidRPr="00E07C69">
        <w:rPr>
          <w:sz w:val="28"/>
          <w:szCs w:val="28"/>
        </w:rPr>
        <w:t>операции);</w:t>
      </w:r>
    </w:p>
    <w:p w14:paraId="3A37AC77" w14:textId="77777777" w:rsidR="00B5514D" w:rsidRDefault="00E07C69" w:rsidP="00B5514D">
      <w:pPr>
        <w:numPr>
          <w:ilvl w:val="0"/>
          <w:numId w:val="1"/>
        </w:numPr>
        <w:tabs>
          <w:tab w:val="left" w:pos="851"/>
          <w:tab w:val="left" w:pos="1476"/>
        </w:tabs>
        <w:ind w:left="0" w:right="49" w:firstLine="567"/>
        <w:jc w:val="both"/>
        <w:rPr>
          <w:sz w:val="28"/>
          <w:szCs w:val="28"/>
        </w:rPr>
      </w:pPr>
      <w:r w:rsidRPr="00E07C69">
        <w:rPr>
          <w:b/>
          <w:sz w:val="28"/>
          <w:szCs w:val="28"/>
        </w:rPr>
        <w:t>малые предприятия инновационного типа</w:t>
      </w:r>
      <w:r w:rsidRPr="00E07C69">
        <w:rPr>
          <w:sz w:val="28"/>
          <w:szCs w:val="28"/>
        </w:rPr>
        <w:t>;</w:t>
      </w:r>
    </w:p>
    <w:p w14:paraId="147F97D1" w14:textId="43311E5D" w:rsidR="00E07C69" w:rsidRPr="00B5514D" w:rsidRDefault="00E07C69" w:rsidP="00B5514D">
      <w:pPr>
        <w:numPr>
          <w:ilvl w:val="0"/>
          <w:numId w:val="1"/>
        </w:numPr>
        <w:tabs>
          <w:tab w:val="left" w:pos="851"/>
          <w:tab w:val="left" w:pos="1476"/>
        </w:tabs>
        <w:ind w:left="0" w:right="49" w:firstLine="567"/>
        <w:jc w:val="both"/>
        <w:rPr>
          <w:sz w:val="28"/>
          <w:szCs w:val="28"/>
        </w:rPr>
      </w:pPr>
      <w:r w:rsidRPr="00B5514D">
        <w:rPr>
          <w:b/>
          <w:sz w:val="28"/>
          <w:szCs w:val="28"/>
        </w:rPr>
        <w:t xml:space="preserve">технико–внедренческие и научно–производственные зоны </w:t>
      </w:r>
      <w:r w:rsidRPr="00B5514D">
        <w:rPr>
          <w:sz w:val="28"/>
          <w:szCs w:val="28"/>
        </w:rPr>
        <w:t>– создаются по решению Правительства РК и оформляются Постановлением Правительства РК на основе заявки высшего исполнительного органа государственной власти субъекта РК совместно с исполнительно–распорядительным органом муниципального образования.</w:t>
      </w:r>
    </w:p>
    <w:p w14:paraId="2784F960" w14:textId="1A110302" w:rsidR="00F315F9" w:rsidRDefault="00B5514D" w:rsidP="00B842B0">
      <w:pPr>
        <w:pStyle w:val="a5"/>
        <w:ind w:left="0" w:right="49" w:firstLine="567"/>
        <w:rPr>
          <w:sz w:val="28"/>
          <w:szCs w:val="28"/>
        </w:rPr>
      </w:pPr>
      <w:r>
        <w:rPr>
          <w:bCs/>
          <w:iCs/>
          <w:sz w:val="28"/>
          <w:szCs w:val="28"/>
        </w:rPr>
        <w:t xml:space="preserve">На начальном этапе наиболее действенным шагом может стать создание </w:t>
      </w:r>
      <w:r w:rsidR="00F315F9">
        <w:rPr>
          <w:bCs/>
          <w:iCs/>
          <w:sz w:val="28"/>
          <w:szCs w:val="28"/>
        </w:rPr>
        <w:t>подразделения, отвечающ</w:t>
      </w:r>
      <w:r>
        <w:rPr>
          <w:bCs/>
          <w:iCs/>
          <w:sz w:val="28"/>
          <w:szCs w:val="28"/>
        </w:rPr>
        <w:t>его</w:t>
      </w:r>
      <w:r w:rsidR="00F315F9">
        <w:rPr>
          <w:bCs/>
          <w:iCs/>
          <w:sz w:val="28"/>
          <w:szCs w:val="28"/>
        </w:rPr>
        <w:t xml:space="preserve"> за </w:t>
      </w:r>
      <w:r w:rsidR="00F315F9">
        <w:rPr>
          <w:bCs/>
          <w:sz w:val="28"/>
          <w:szCs w:val="28"/>
        </w:rPr>
        <w:t>инновационное</w:t>
      </w:r>
      <w:r w:rsidR="00F315F9" w:rsidRPr="00255E33">
        <w:rPr>
          <w:bCs/>
          <w:sz w:val="28"/>
          <w:szCs w:val="28"/>
        </w:rPr>
        <w:t xml:space="preserve"> развити</w:t>
      </w:r>
      <w:r w:rsidR="00F315F9">
        <w:rPr>
          <w:bCs/>
          <w:sz w:val="28"/>
          <w:szCs w:val="28"/>
        </w:rPr>
        <w:t>е</w:t>
      </w:r>
      <w:r w:rsidR="00F315F9" w:rsidRPr="00255E33">
        <w:rPr>
          <w:bCs/>
          <w:sz w:val="28"/>
          <w:szCs w:val="28"/>
        </w:rPr>
        <w:t xml:space="preserve"> и трансферт высоких технологий в регионы. В функции данных отделов должно входить </w:t>
      </w:r>
      <w:r w:rsidR="00F315F9" w:rsidRPr="00255E33">
        <w:rPr>
          <w:sz w:val="28"/>
          <w:szCs w:val="28"/>
        </w:rPr>
        <w:t xml:space="preserve">содействие научным, исследовательским, аналитическим и иным инновационно-активным подразделениям организации в привлечении средств для разработки инноваций, содействие повышению инновационной активности подразделений и сотрудников  организации и продвижению их разработок на внутренние и внешние рынки  (рисунок </w:t>
      </w:r>
      <w:r w:rsidR="00E07C69">
        <w:rPr>
          <w:sz w:val="28"/>
          <w:szCs w:val="28"/>
        </w:rPr>
        <w:t>3</w:t>
      </w:r>
      <w:r w:rsidR="00F315F9" w:rsidRPr="00255E33">
        <w:rPr>
          <w:sz w:val="28"/>
          <w:szCs w:val="28"/>
        </w:rPr>
        <w:t>).</w:t>
      </w:r>
    </w:p>
    <w:p w14:paraId="1C4908F7" w14:textId="77777777" w:rsidR="00B5514D" w:rsidRPr="00255E33" w:rsidRDefault="00B5514D" w:rsidP="00B5514D">
      <w:pPr>
        <w:pStyle w:val="af1"/>
        <w:spacing w:before="0" w:beforeAutospacing="0" w:after="0" w:afterAutospacing="0"/>
        <w:ind w:firstLine="567"/>
        <w:jc w:val="both"/>
        <w:rPr>
          <w:bCs/>
          <w:sz w:val="28"/>
          <w:szCs w:val="28"/>
        </w:rPr>
      </w:pPr>
      <w:r w:rsidRPr="00255E33">
        <w:rPr>
          <w:sz w:val="28"/>
          <w:szCs w:val="28"/>
        </w:rPr>
        <w:t xml:space="preserve">В Отделе </w:t>
      </w:r>
      <w:r w:rsidRPr="00255E33">
        <w:rPr>
          <w:bCs/>
          <w:sz w:val="28"/>
          <w:szCs w:val="28"/>
        </w:rPr>
        <w:t>инновационного развития и трансферта высоких технологий в регионы</w:t>
      </w:r>
      <w:r w:rsidRPr="00255E33">
        <w:rPr>
          <w:sz w:val="28"/>
          <w:szCs w:val="28"/>
        </w:rPr>
        <w:t xml:space="preserve"> должны работать специалисты в области биостатистики, клинической эпидемиологии, доказательной медицины, экономики и маркетинга, патентно-информационного поиска. </w:t>
      </w:r>
    </w:p>
    <w:p w14:paraId="38E9ADBE" w14:textId="77777777" w:rsidR="00B5514D" w:rsidRPr="00255E33" w:rsidRDefault="00B5514D" w:rsidP="00B5514D">
      <w:pPr>
        <w:ind w:firstLine="567"/>
        <w:jc w:val="both"/>
        <w:rPr>
          <w:bCs/>
          <w:iCs/>
          <w:sz w:val="28"/>
          <w:szCs w:val="28"/>
        </w:rPr>
      </w:pPr>
      <w:r w:rsidRPr="00255E33">
        <w:rPr>
          <w:bCs/>
          <w:iCs/>
          <w:sz w:val="28"/>
          <w:szCs w:val="28"/>
        </w:rPr>
        <w:t>С учетом предлагаемых для данных отделов задач и функций рекомендуется создавать в их структуре с</w:t>
      </w:r>
      <w:r w:rsidRPr="00255E33">
        <w:rPr>
          <w:bCs/>
          <w:sz w:val="28"/>
          <w:szCs w:val="28"/>
        </w:rPr>
        <w:t>ектор методологического сопровождения инновационных проектов, сектор продвижения и коммерциализации инноваций, с</w:t>
      </w:r>
      <w:r w:rsidRPr="00255E33">
        <w:rPr>
          <w:bCs/>
          <w:iCs/>
          <w:sz w:val="28"/>
          <w:szCs w:val="28"/>
        </w:rPr>
        <w:t>ектор патентно-информационного сопровождения инновационного процесса</w:t>
      </w:r>
    </w:p>
    <w:p w14:paraId="77BB2CD5" w14:textId="77777777" w:rsidR="00B5514D" w:rsidRPr="00255E33" w:rsidRDefault="00B5514D" w:rsidP="00B5514D">
      <w:pPr>
        <w:ind w:firstLine="567"/>
        <w:jc w:val="both"/>
        <w:rPr>
          <w:sz w:val="28"/>
          <w:szCs w:val="28"/>
        </w:rPr>
      </w:pPr>
      <w:r w:rsidRPr="00255E33">
        <w:rPr>
          <w:bCs/>
          <w:iCs/>
          <w:sz w:val="28"/>
          <w:szCs w:val="28"/>
        </w:rPr>
        <w:t xml:space="preserve">Сектор методологического сопровождения инновационных проектов должен включать специалистов в области биостатистики, клинической эпидемиологии, доказательной медицины и обеспечивать консультирование научных подразделений организации и сотрудников по </w:t>
      </w:r>
      <w:r w:rsidRPr="00255E33">
        <w:rPr>
          <w:sz w:val="28"/>
          <w:szCs w:val="28"/>
        </w:rPr>
        <w:t xml:space="preserve">вопросам составления научных и инновационных проектов, формирования выборки, определения </w:t>
      </w:r>
      <w:r w:rsidRPr="00255E33">
        <w:rPr>
          <w:sz w:val="28"/>
          <w:szCs w:val="28"/>
        </w:rPr>
        <w:lastRenderedPageBreak/>
        <w:t>методов исследования, разработки валидного дизайна научно-исследовательских проектов. Иными словами данное подразделение должно содействовать доведению научных идей до конкретных научных и инновационных проектов и подготовке заявок на участие в грантовых и иных конкурсах.</w:t>
      </w:r>
    </w:p>
    <w:p w14:paraId="335F989D" w14:textId="77777777" w:rsidR="00F315F9" w:rsidRPr="00255E33" w:rsidRDefault="00F315F9" w:rsidP="00F315F9">
      <w:pPr>
        <w:pStyle w:val="a5"/>
        <w:ind w:left="0" w:firstLine="567"/>
        <w:rPr>
          <w:sz w:val="28"/>
          <w:szCs w:val="28"/>
        </w:rPr>
      </w:pPr>
    </w:p>
    <w:p w14:paraId="756E9679" w14:textId="1695B2AB" w:rsidR="00F315F9" w:rsidRPr="00966795" w:rsidRDefault="00F315F9" w:rsidP="00F315F9">
      <w:pPr>
        <w:contextualSpacing/>
        <w:jc w:val="both"/>
        <w:rPr>
          <w:sz w:val="28"/>
          <w:szCs w:val="28"/>
        </w:rPr>
      </w:pPr>
      <w:r>
        <w:rPr>
          <w:noProof/>
          <w:sz w:val="28"/>
          <w:szCs w:val="28"/>
          <w:lang w:eastAsia="ru-RU"/>
        </w:rPr>
        <w:drawing>
          <wp:inline distT="0" distB="0" distL="0" distR="0" wp14:anchorId="1E4C3B52" wp14:editId="3423BAD6">
            <wp:extent cx="6034523" cy="3825240"/>
            <wp:effectExtent l="0" t="0" r="4445" b="381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53321" cy="3837156"/>
                    </a:xfrm>
                    <a:prstGeom prst="rect">
                      <a:avLst/>
                    </a:prstGeom>
                    <a:noFill/>
                    <a:ln>
                      <a:noFill/>
                    </a:ln>
                  </pic:spPr>
                </pic:pic>
              </a:graphicData>
            </a:graphic>
          </wp:inline>
        </w:drawing>
      </w:r>
    </w:p>
    <w:p w14:paraId="2E8F9F30" w14:textId="3DCEA68D" w:rsidR="00F315F9" w:rsidRPr="00966795" w:rsidRDefault="00F315F9" w:rsidP="00F315F9">
      <w:pPr>
        <w:pStyle w:val="a5"/>
        <w:ind w:left="0" w:right="-1" w:firstLine="0"/>
        <w:jc w:val="center"/>
        <w:rPr>
          <w:bCs/>
          <w:sz w:val="28"/>
          <w:szCs w:val="28"/>
        </w:rPr>
      </w:pPr>
      <w:r w:rsidRPr="00966795">
        <w:rPr>
          <w:bCs/>
          <w:sz w:val="28"/>
          <w:szCs w:val="28"/>
        </w:rPr>
        <w:t xml:space="preserve">Рисунок </w:t>
      </w:r>
      <w:r w:rsidR="00B5514D">
        <w:rPr>
          <w:bCs/>
          <w:sz w:val="28"/>
          <w:szCs w:val="28"/>
        </w:rPr>
        <w:t>3</w:t>
      </w:r>
      <w:r w:rsidRPr="00966795">
        <w:rPr>
          <w:bCs/>
          <w:sz w:val="28"/>
          <w:szCs w:val="28"/>
        </w:rPr>
        <w:t xml:space="preserve"> - Задачи и функции </w:t>
      </w:r>
      <w:r>
        <w:rPr>
          <w:sz w:val="28"/>
          <w:szCs w:val="28"/>
        </w:rPr>
        <w:t>Отдела</w:t>
      </w:r>
      <w:r w:rsidRPr="00966795">
        <w:rPr>
          <w:sz w:val="28"/>
          <w:szCs w:val="28"/>
        </w:rPr>
        <w:t xml:space="preserve"> </w:t>
      </w:r>
      <w:r w:rsidRPr="00966795">
        <w:rPr>
          <w:bCs/>
          <w:sz w:val="28"/>
          <w:szCs w:val="28"/>
        </w:rPr>
        <w:t>инновационного развития и трансферта высоких технологий в регионы на базе НИИ, НЦ, ВУЗов</w:t>
      </w:r>
    </w:p>
    <w:p w14:paraId="56DAB865" w14:textId="77777777" w:rsidR="00F315F9" w:rsidRPr="00255E33" w:rsidRDefault="00F315F9" w:rsidP="00F315F9">
      <w:pPr>
        <w:ind w:firstLine="567"/>
        <w:contextualSpacing/>
        <w:jc w:val="both"/>
        <w:rPr>
          <w:color w:val="000000"/>
          <w:sz w:val="28"/>
          <w:szCs w:val="28"/>
        </w:rPr>
      </w:pPr>
    </w:p>
    <w:p w14:paraId="16DF9FEB" w14:textId="77777777" w:rsidR="00F315F9" w:rsidRPr="00255E33" w:rsidRDefault="00F315F9" w:rsidP="00F315F9">
      <w:pPr>
        <w:ind w:firstLine="567"/>
        <w:jc w:val="both"/>
        <w:rPr>
          <w:sz w:val="28"/>
          <w:szCs w:val="28"/>
        </w:rPr>
      </w:pPr>
      <w:r w:rsidRPr="00255E33">
        <w:rPr>
          <w:sz w:val="28"/>
          <w:szCs w:val="28"/>
        </w:rPr>
        <w:t xml:space="preserve">Сектор продвижения и коммерциализации инноваций должен включать менеджеров не только с медицинским, но и экономическим образованием и обеспечивать </w:t>
      </w:r>
      <w:r w:rsidRPr="00255E33">
        <w:rPr>
          <w:rFonts w:eastAsia="+mn-ea"/>
          <w:bCs/>
          <w:sz w:val="28"/>
          <w:szCs w:val="28"/>
        </w:rPr>
        <w:t xml:space="preserve">формирование банка научных идей и инновационных проектов, предложенных сотрудниками и подразделениями организации, проводить </w:t>
      </w:r>
      <w:r w:rsidRPr="00255E33">
        <w:rPr>
          <w:sz w:val="28"/>
          <w:szCs w:val="28"/>
        </w:rPr>
        <w:t>поиск источников финансирования для реализации научных и инновационных проектов подразделениями и сотрудниками организации, содействовать трансферу (коммерциализации) результатов научных исследований, выполненных сотрудниками организации.</w:t>
      </w:r>
    </w:p>
    <w:p w14:paraId="1C06C00F" w14:textId="77777777" w:rsidR="00F315F9" w:rsidRPr="00255E33" w:rsidRDefault="00F315F9" w:rsidP="00F315F9">
      <w:pPr>
        <w:ind w:firstLine="567"/>
        <w:jc w:val="both"/>
        <w:rPr>
          <w:sz w:val="28"/>
          <w:szCs w:val="28"/>
        </w:rPr>
      </w:pPr>
      <w:r w:rsidRPr="00255E33">
        <w:rPr>
          <w:sz w:val="28"/>
          <w:szCs w:val="28"/>
        </w:rPr>
        <w:t>С</w:t>
      </w:r>
      <w:r w:rsidRPr="00255E33">
        <w:rPr>
          <w:bCs/>
          <w:iCs/>
          <w:sz w:val="28"/>
          <w:szCs w:val="28"/>
        </w:rPr>
        <w:t xml:space="preserve">ектор патентно-информационного сопровождения инновационного процесса должен включать специалистов с юридическим образованием и содействовать </w:t>
      </w:r>
      <w:r w:rsidRPr="00255E33">
        <w:rPr>
          <w:rFonts w:eastAsia="+mn-ea"/>
          <w:bCs/>
          <w:sz w:val="28"/>
          <w:szCs w:val="28"/>
        </w:rPr>
        <w:t>получению охранных документов на разработки и инновации, предложенные сотрудниками и подразделениями организации, о</w:t>
      </w:r>
      <w:r w:rsidRPr="00255E33">
        <w:rPr>
          <w:sz w:val="28"/>
          <w:szCs w:val="28"/>
        </w:rPr>
        <w:t>беспечивать эффективное управление интеллектуальной собственностью, созданной сотрудниками и подразделениями организации.</w:t>
      </w:r>
    </w:p>
    <w:p w14:paraId="4A02B014" w14:textId="77777777" w:rsidR="00F315F9" w:rsidRPr="00255E33" w:rsidRDefault="00F315F9" w:rsidP="00F315F9">
      <w:pPr>
        <w:ind w:firstLine="709"/>
        <w:jc w:val="both"/>
        <w:rPr>
          <w:sz w:val="28"/>
          <w:szCs w:val="28"/>
        </w:rPr>
      </w:pPr>
      <w:r w:rsidRPr="00255E33">
        <w:rPr>
          <w:sz w:val="28"/>
          <w:szCs w:val="28"/>
        </w:rPr>
        <w:t xml:space="preserve">Результатом деятельности отделов </w:t>
      </w:r>
      <w:r w:rsidRPr="00255E33">
        <w:rPr>
          <w:bCs/>
          <w:sz w:val="28"/>
          <w:szCs w:val="28"/>
        </w:rPr>
        <w:t xml:space="preserve">инновационного развития и трансферта </w:t>
      </w:r>
      <w:r w:rsidRPr="00255E33">
        <w:rPr>
          <w:bCs/>
          <w:sz w:val="28"/>
          <w:szCs w:val="28"/>
        </w:rPr>
        <w:lastRenderedPageBreak/>
        <w:t>высоких технологий в НИИ, НЦ и ВУЗах должно стать р</w:t>
      </w:r>
      <w:r w:rsidRPr="00255E33">
        <w:rPr>
          <w:sz w:val="28"/>
          <w:szCs w:val="28"/>
        </w:rPr>
        <w:t>азвитие современной инфраструктуры научно-инновационной деятельности в организациях здравоохранения, повышение их  научного и инновационного потенциала</w:t>
      </w:r>
    </w:p>
    <w:p w14:paraId="6429C4AF" w14:textId="30CA40A3" w:rsidR="00F315F9" w:rsidRDefault="00F315F9" w:rsidP="00F315F9">
      <w:pPr>
        <w:ind w:firstLine="709"/>
        <w:jc w:val="both"/>
        <w:rPr>
          <w:color w:val="000000"/>
          <w:sz w:val="28"/>
          <w:szCs w:val="28"/>
        </w:rPr>
      </w:pPr>
      <w:r w:rsidRPr="006C6F7C">
        <w:rPr>
          <w:sz w:val="28"/>
          <w:szCs w:val="28"/>
        </w:rPr>
        <w:t>Повышение инновационной активности сотрудников организаций должно со временем привести к формированию принципиально новых инновационно-ориентированных  образований на уро</w:t>
      </w:r>
      <w:r>
        <w:rPr>
          <w:sz w:val="28"/>
          <w:szCs w:val="28"/>
        </w:rPr>
        <w:t xml:space="preserve">вне организаций здравоохранения – </w:t>
      </w:r>
      <w:r w:rsidRPr="006C6F7C">
        <w:rPr>
          <w:sz w:val="28"/>
          <w:szCs w:val="28"/>
        </w:rPr>
        <w:t xml:space="preserve">технопарков, бизнес-инкубаторов, </w:t>
      </w:r>
      <w:r w:rsidRPr="006C6F7C">
        <w:rPr>
          <w:color w:val="000000"/>
          <w:sz w:val="28"/>
          <w:szCs w:val="28"/>
        </w:rPr>
        <w:t>центров высокого качества, центров ко</w:t>
      </w:r>
      <w:r>
        <w:rPr>
          <w:color w:val="000000"/>
          <w:sz w:val="28"/>
          <w:szCs w:val="28"/>
        </w:rPr>
        <w:t>ллективного пользования и т.д.</w:t>
      </w:r>
      <w:r w:rsidRPr="00966795">
        <w:rPr>
          <w:color w:val="000000"/>
          <w:sz w:val="28"/>
          <w:szCs w:val="28"/>
        </w:rPr>
        <w:t xml:space="preserve"> </w:t>
      </w:r>
      <w:r>
        <w:rPr>
          <w:color w:val="000000"/>
          <w:sz w:val="28"/>
          <w:szCs w:val="28"/>
        </w:rPr>
        <w:t xml:space="preserve">(Рисунок </w:t>
      </w:r>
      <w:r w:rsidR="00E07C69">
        <w:rPr>
          <w:color w:val="000000"/>
          <w:sz w:val="28"/>
          <w:szCs w:val="28"/>
        </w:rPr>
        <w:t>4</w:t>
      </w:r>
      <w:r>
        <w:rPr>
          <w:color w:val="000000"/>
          <w:sz w:val="28"/>
          <w:szCs w:val="28"/>
        </w:rPr>
        <w:t>).</w:t>
      </w:r>
    </w:p>
    <w:p w14:paraId="316B4A1D" w14:textId="746C957E" w:rsidR="00F315F9" w:rsidRDefault="00F315F9" w:rsidP="00F315F9">
      <w:pPr>
        <w:ind w:firstLine="709"/>
        <w:jc w:val="both"/>
        <w:rPr>
          <w:color w:val="000000"/>
          <w:sz w:val="28"/>
          <w:szCs w:val="28"/>
        </w:rPr>
      </w:pPr>
      <w:r w:rsidRPr="00B07F06">
        <w:rPr>
          <w:color w:val="000000"/>
          <w:sz w:val="28"/>
          <w:szCs w:val="28"/>
        </w:rPr>
        <w:t xml:space="preserve">Одним из самых распространённых видов современных инновационных структур, способствующих организации наукоемких производств, ориентированных на трансферт высоких технологий, коммерциализацию результатов научно-технических разработок, являются научные и технологические парки (далее – технопарки). </w:t>
      </w:r>
    </w:p>
    <w:p w14:paraId="04AFE768" w14:textId="77777777" w:rsidR="00B5514D" w:rsidRDefault="00B5514D" w:rsidP="00F315F9">
      <w:pPr>
        <w:ind w:firstLine="709"/>
        <w:jc w:val="both"/>
        <w:rPr>
          <w:color w:val="000000"/>
          <w:sz w:val="28"/>
          <w:szCs w:val="28"/>
        </w:rPr>
      </w:pPr>
    </w:p>
    <w:p w14:paraId="7C06FA85" w14:textId="058A105B" w:rsidR="00F315F9" w:rsidRDefault="00E07C69" w:rsidP="00F315F9">
      <w:pPr>
        <w:ind w:firstLine="142"/>
        <w:jc w:val="both"/>
        <w:rPr>
          <w:color w:val="000000"/>
          <w:sz w:val="28"/>
          <w:szCs w:val="28"/>
        </w:rPr>
      </w:pPr>
      <w:r>
        <w:rPr>
          <w:noProof/>
          <w:color w:val="000000"/>
          <w:sz w:val="28"/>
          <w:szCs w:val="28"/>
          <w:lang w:eastAsia="ru-RU"/>
        </w:rPr>
        <w:drawing>
          <wp:inline distT="0" distB="0" distL="0" distR="0" wp14:anchorId="71744D1C" wp14:editId="209815D3">
            <wp:extent cx="6029325" cy="4669790"/>
            <wp:effectExtent l="0" t="0" r="9525"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29325" cy="4669790"/>
                    </a:xfrm>
                    <a:prstGeom prst="rect">
                      <a:avLst/>
                    </a:prstGeom>
                    <a:noFill/>
                  </pic:spPr>
                </pic:pic>
              </a:graphicData>
            </a:graphic>
          </wp:inline>
        </w:drawing>
      </w:r>
    </w:p>
    <w:p w14:paraId="32C5C52A" w14:textId="15F87D3B" w:rsidR="00F315F9" w:rsidRPr="00255E33" w:rsidRDefault="00F315F9" w:rsidP="00F315F9">
      <w:pPr>
        <w:jc w:val="center"/>
        <w:rPr>
          <w:sz w:val="28"/>
          <w:szCs w:val="28"/>
        </w:rPr>
      </w:pPr>
      <w:r w:rsidRPr="00255E33">
        <w:rPr>
          <w:color w:val="000000"/>
          <w:sz w:val="28"/>
          <w:szCs w:val="28"/>
        </w:rPr>
        <w:t xml:space="preserve">Рисунок </w:t>
      </w:r>
      <w:r w:rsidR="00E07C69">
        <w:rPr>
          <w:color w:val="000000"/>
          <w:sz w:val="28"/>
          <w:szCs w:val="28"/>
        </w:rPr>
        <w:t>4</w:t>
      </w:r>
      <w:r w:rsidRPr="00255E33">
        <w:rPr>
          <w:color w:val="000000"/>
          <w:sz w:val="28"/>
          <w:szCs w:val="28"/>
        </w:rPr>
        <w:t xml:space="preserve"> - Основные поставщики научных разработок и инноваций в систему здравоохранения</w:t>
      </w:r>
    </w:p>
    <w:p w14:paraId="6829B80B" w14:textId="77777777" w:rsidR="00F315F9" w:rsidRPr="00B07F06" w:rsidRDefault="00F315F9" w:rsidP="00F315F9">
      <w:pPr>
        <w:ind w:firstLine="709"/>
        <w:jc w:val="both"/>
        <w:rPr>
          <w:color w:val="000000"/>
          <w:sz w:val="28"/>
          <w:szCs w:val="28"/>
        </w:rPr>
      </w:pPr>
    </w:p>
    <w:p w14:paraId="23866B65" w14:textId="77777777" w:rsidR="00F315F9" w:rsidRPr="00B07F06" w:rsidRDefault="00F315F9" w:rsidP="00F315F9">
      <w:pPr>
        <w:ind w:firstLine="709"/>
        <w:jc w:val="both"/>
        <w:rPr>
          <w:rStyle w:val="apple-style-span"/>
          <w:color w:val="000000"/>
          <w:sz w:val="28"/>
          <w:szCs w:val="28"/>
        </w:rPr>
      </w:pPr>
      <w:r w:rsidRPr="00B07F06">
        <w:rPr>
          <w:rStyle w:val="apple-style-span"/>
          <w:color w:val="000000"/>
          <w:sz w:val="28"/>
          <w:szCs w:val="28"/>
        </w:rPr>
        <w:t xml:space="preserve">В настоящее время в мире насчитывается более 2000 технопарков. Лидерами по количеству и эффективности функционирования технопарков </w:t>
      </w:r>
      <w:r w:rsidRPr="00B07F06">
        <w:rPr>
          <w:rStyle w:val="apple-style-span"/>
          <w:color w:val="000000"/>
          <w:sz w:val="28"/>
          <w:szCs w:val="28"/>
        </w:rPr>
        <w:lastRenderedPageBreak/>
        <w:t>являются США (более 550 технопарков),  Европейский Союз (более 200 технопарков) и Китай (более 100 технопарков).   Согласно общемировой практике основу технопарков составляют бизнес-инкубаторы (входят в структуру 91,6% технопарков) и научно-исследовательские центры (в 80,7% технопарков)</w:t>
      </w:r>
      <w:r w:rsidRPr="00B07F06">
        <w:rPr>
          <w:color w:val="000000"/>
          <w:sz w:val="28"/>
          <w:szCs w:val="28"/>
          <w:shd w:val="clear" w:color="auto" w:fill="FCFCFC"/>
        </w:rPr>
        <w:t xml:space="preserve"> [4]</w:t>
      </w:r>
      <w:r w:rsidRPr="00B07F06">
        <w:rPr>
          <w:rStyle w:val="apple-style-span"/>
          <w:color w:val="000000"/>
          <w:sz w:val="28"/>
          <w:szCs w:val="28"/>
        </w:rPr>
        <w:t>.</w:t>
      </w:r>
    </w:p>
    <w:p w14:paraId="76D2BCA8" w14:textId="77777777" w:rsidR="00F315F9" w:rsidRPr="00B07F06" w:rsidRDefault="00F315F9" w:rsidP="00F315F9">
      <w:pPr>
        <w:pStyle w:val="af1"/>
        <w:spacing w:before="0" w:beforeAutospacing="0" w:after="0" w:afterAutospacing="0"/>
        <w:ind w:firstLine="567"/>
        <w:jc w:val="both"/>
        <w:rPr>
          <w:rStyle w:val="apple-style-span"/>
          <w:color w:val="000000"/>
          <w:sz w:val="28"/>
          <w:szCs w:val="28"/>
        </w:rPr>
      </w:pPr>
      <w:r w:rsidRPr="00B07F06">
        <w:rPr>
          <w:sz w:val="28"/>
          <w:szCs w:val="28"/>
        </w:rPr>
        <w:t xml:space="preserve">Опыт ведущих зарубежных стран (США, Франции, Китая) указывает на то, что инновационная инфраструктура успешно развивается вокруг вузов – 30,3% технопарков находятся на территории университетов и 4,2% - на прилегающей к ним </w:t>
      </w:r>
      <w:r w:rsidRPr="00B07F06">
        <w:rPr>
          <w:color w:val="000000"/>
          <w:sz w:val="28"/>
          <w:szCs w:val="28"/>
        </w:rPr>
        <w:t>территории. При этом более</w:t>
      </w:r>
      <w:r w:rsidRPr="00B07F06">
        <w:rPr>
          <w:rStyle w:val="apple-style-span"/>
          <w:color w:val="000000"/>
          <w:sz w:val="28"/>
          <w:szCs w:val="28"/>
        </w:rPr>
        <w:t xml:space="preserve"> 60% вузовской науки фактически делается в помещениях технологических парков. </w:t>
      </w:r>
    </w:p>
    <w:p w14:paraId="0D9C775D" w14:textId="77777777" w:rsidR="00F315F9" w:rsidRPr="00B07F06" w:rsidRDefault="00F315F9" w:rsidP="00F315F9">
      <w:pPr>
        <w:pStyle w:val="af1"/>
        <w:spacing w:before="0" w:beforeAutospacing="0" w:after="0" w:afterAutospacing="0"/>
        <w:ind w:firstLine="567"/>
        <w:jc w:val="both"/>
        <w:rPr>
          <w:color w:val="000000"/>
          <w:sz w:val="28"/>
          <w:szCs w:val="28"/>
        </w:rPr>
      </w:pPr>
      <w:r w:rsidRPr="00B07F06">
        <w:rPr>
          <w:color w:val="000000"/>
          <w:sz w:val="28"/>
          <w:szCs w:val="28"/>
        </w:rPr>
        <w:t xml:space="preserve">Одна из авторитетнейших международных организаций </w:t>
      </w:r>
      <w:r w:rsidRPr="00B07F06">
        <w:rPr>
          <w:bCs/>
          <w:color w:val="000000"/>
          <w:sz w:val="28"/>
          <w:szCs w:val="28"/>
        </w:rPr>
        <w:t>Ассоциация Научных Парков Университетов (</w:t>
      </w:r>
      <w:r w:rsidRPr="00B07F06">
        <w:rPr>
          <w:bCs/>
          <w:color w:val="000000"/>
          <w:sz w:val="28"/>
          <w:szCs w:val="28"/>
          <w:lang w:val="en-US"/>
        </w:rPr>
        <w:t>Association</w:t>
      </w:r>
      <w:r w:rsidRPr="00B07F06">
        <w:rPr>
          <w:bCs/>
          <w:color w:val="000000"/>
          <w:sz w:val="28"/>
          <w:szCs w:val="28"/>
        </w:rPr>
        <w:t xml:space="preserve"> </w:t>
      </w:r>
      <w:r w:rsidRPr="00B07F06">
        <w:rPr>
          <w:bCs/>
          <w:color w:val="000000"/>
          <w:sz w:val="28"/>
          <w:szCs w:val="28"/>
          <w:lang w:val="en-US"/>
        </w:rPr>
        <w:t>of</w:t>
      </w:r>
      <w:r w:rsidRPr="00B07F06">
        <w:rPr>
          <w:bCs/>
          <w:color w:val="000000"/>
          <w:sz w:val="28"/>
          <w:szCs w:val="28"/>
        </w:rPr>
        <w:t xml:space="preserve"> </w:t>
      </w:r>
      <w:r w:rsidRPr="00B07F06">
        <w:rPr>
          <w:bCs/>
          <w:color w:val="000000"/>
          <w:sz w:val="28"/>
          <w:szCs w:val="28"/>
          <w:lang w:val="en-US"/>
        </w:rPr>
        <w:t>University Research</w:t>
      </w:r>
      <w:r w:rsidRPr="00B07F06">
        <w:rPr>
          <w:bCs/>
          <w:color w:val="000000"/>
          <w:sz w:val="28"/>
          <w:szCs w:val="28"/>
        </w:rPr>
        <w:t xml:space="preserve"> </w:t>
      </w:r>
      <w:r w:rsidRPr="00B07F06">
        <w:rPr>
          <w:bCs/>
          <w:color w:val="000000"/>
          <w:sz w:val="28"/>
          <w:szCs w:val="28"/>
          <w:lang w:val="en-US"/>
        </w:rPr>
        <w:t>Park </w:t>
      </w:r>
      <w:r w:rsidRPr="00B07F06">
        <w:rPr>
          <w:bCs/>
          <w:color w:val="000000"/>
          <w:sz w:val="28"/>
          <w:szCs w:val="28"/>
        </w:rPr>
        <w:t>(</w:t>
      </w:r>
      <w:r w:rsidRPr="00B07F06">
        <w:rPr>
          <w:bCs/>
          <w:color w:val="000000"/>
          <w:sz w:val="28"/>
          <w:szCs w:val="28"/>
          <w:lang w:val="en-US"/>
        </w:rPr>
        <w:t>AURP</w:t>
      </w:r>
      <w:r w:rsidRPr="00B07F06">
        <w:rPr>
          <w:bCs/>
          <w:color w:val="000000"/>
          <w:sz w:val="28"/>
          <w:szCs w:val="28"/>
        </w:rPr>
        <w:t>) объединяет в настоящее время</w:t>
      </w:r>
      <w:r w:rsidRPr="00B07F06">
        <w:rPr>
          <w:color w:val="000000"/>
          <w:sz w:val="28"/>
          <w:szCs w:val="28"/>
        </w:rPr>
        <w:t xml:space="preserve"> более 300 научных парков вузов по всему миру [5].</w:t>
      </w:r>
    </w:p>
    <w:p w14:paraId="469BE7DA" w14:textId="77777777" w:rsidR="00F315F9" w:rsidRPr="00B07F06" w:rsidRDefault="00F315F9" w:rsidP="00F315F9">
      <w:pPr>
        <w:pStyle w:val="af1"/>
        <w:spacing w:before="0" w:beforeAutospacing="0" w:after="0" w:afterAutospacing="0"/>
        <w:ind w:firstLine="567"/>
        <w:jc w:val="both"/>
        <w:rPr>
          <w:sz w:val="28"/>
          <w:szCs w:val="28"/>
        </w:rPr>
      </w:pPr>
      <w:r w:rsidRPr="00B07F06">
        <w:rPr>
          <w:color w:val="000000"/>
          <w:sz w:val="28"/>
          <w:szCs w:val="28"/>
        </w:rPr>
        <w:t>В странах СНГ количество технопарков уже перевалило за 100, при этом лидером по количеству данных инновационных структур является Россия – около 55 технопарков, в Беларуси - 13, в Украине – 12, в Казахстане – 11.</w:t>
      </w:r>
    </w:p>
    <w:p w14:paraId="661A7175" w14:textId="77777777" w:rsidR="00F315F9" w:rsidRPr="00B07F06" w:rsidRDefault="00F315F9" w:rsidP="00F315F9">
      <w:pPr>
        <w:pStyle w:val="af1"/>
        <w:spacing w:before="0" w:beforeAutospacing="0" w:after="0" w:afterAutospacing="0"/>
        <w:ind w:firstLine="567"/>
        <w:jc w:val="both"/>
        <w:rPr>
          <w:sz w:val="28"/>
          <w:szCs w:val="28"/>
        </w:rPr>
      </w:pPr>
      <w:r w:rsidRPr="00B07F06">
        <w:rPr>
          <w:sz w:val="28"/>
          <w:szCs w:val="28"/>
        </w:rPr>
        <w:t xml:space="preserve">Инновационная инфраструктура успешно развивается и в областях связанных с медицинской и фармацевтической деятельностью. Так из числа около 400 членов </w:t>
      </w:r>
      <w:r w:rsidRPr="00B07F06">
        <w:rPr>
          <w:bCs/>
          <w:color w:val="000000"/>
          <w:sz w:val="28"/>
          <w:szCs w:val="28"/>
        </w:rPr>
        <w:t>Международной Ассоциации научных парков (</w:t>
      </w:r>
      <w:r w:rsidRPr="00B07F06">
        <w:rPr>
          <w:bCs/>
          <w:color w:val="000000"/>
          <w:sz w:val="28"/>
          <w:szCs w:val="28"/>
          <w:lang w:val="en-US"/>
        </w:rPr>
        <w:t>International</w:t>
      </w:r>
      <w:r w:rsidRPr="00B07F06">
        <w:rPr>
          <w:bCs/>
          <w:color w:val="000000"/>
          <w:sz w:val="28"/>
          <w:szCs w:val="28"/>
        </w:rPr>
        <w:t xml:space="preserve"> </w:t>
      </w:r>
      <w:r w:rsidRPr="00B07F06">
        <w:rPr>
          <w:bCs/>
          <w:color w:val="000000"/>
          <w:sz w:val="28"/>
          <w:szCs w:val="28"/>
          <w:lang w:val="en-US"/>
        </w:rPr>
        <w:t>Association</w:t>
      </w:r>
      <w:r w:rsidRPr="00B07F06">
        <w:rPr>
          <w:bCs/>
          <w:color w:val="000000"/>
          <w:sz w:val="28"/>
          <w:szCs w:val="28"/>
        </w:rPr>
        <w:t xml:space="preserve"> </w:t>
      </w:r>
      <w:r w:rsidRPr="00B07F06">
        <w:rPr>
          <w:bCs/>
          <w:color w:val="000000"/>
          <w:sz w:val="28"/>
          <w:szCs w:val="28"/>
          <w:lang w:val="en-US"/>
        </w:rPr>
        <w:t>of</w:t>
      </w:r>
      <w:r w:rsidRPr="00B07F06">
        <w:rPr>
          <w:bCs/>
          <w:color w:val="000000"/>
          <w:sz w:val="28"/>
          <w:szCs w:val="28"/>
        </w:rPr>
        <w:t xml:space="preserve"> </w:t>
      </w:r>
      <w:r w:rsidRPr="00B07F06">
        <w:rPr>
          <w:bCs/>
          <w:color w:val="000000"/>
          <w:sz w:val="28"/>
          <w:szCs w:val="28"/>
          <w:lang w:val="en-US"/>
        </w:rPr>
        <w:t>Science</w:t>
      </w:r>
      <w:r w:rsidRPr="00B07F06">
        <w:rPr>
          <w:bCs/>
          <w:color w:val="000000"/>
          <w:sz w:val="28"/>
          <w:szCs w:val="28"/>
        </w:rPr>
        <w:t xml:space="preserve"> </w:t>
      </w:r>
      <w:r w:rsidRPr="00B07F06">
        <w:rPr>
          <w:bCs/>
          <w:color w:val="000000"/>
          <w:sz w:val="28"/>
          <w:szCs w:val="28"/>
          <w:lang w:val="en-US"/>
        </w:rPr>
        <w:t>Parks</w:t>
      </w:r>
      <w:r w:rsidRPr="00B07F06">
        <w:rPr>
          <w:bCs/>
          <w:color w:val="000000"/>
          <w:sz w:val="28"/>
          <w:szCs w:val="28"/>
        </w:rPr>
        <w:t xml:space="preserve"> - </w:t>
      </w:r>
      <w:r w:rsidRPr="00B07F06">
        <w:rPr>
          <w:bCs/>
          <w:color w:val="000000"/>
          <w:sz w:val="28"/>
          <w:szCs w:val="28"/>
          <w:lang w:val="en-US"/>
        </w:rPr>
        <w:t>IASP</w:t>
      </w:r>
      <w:r w:rsidRPr="00B07F06">
        <w:rPr>
          <w:bCs/>
          <w:color w:val="000000"/>
          <w:sz w:val="28"/>
          <w:szCs w:val="28"/>
        </w:rPr>
        <w:t xml:space="preserve">) только 133 приходится на долю научных и технологических парков функционирующих в сфере здравоохранения и производства лекарственных средств </w:t>
      </w:r>
      <w:r w:rsidRPr="00B07F06">
        <w:rPr>
          <w:color w:val="000000"/>
          <w:sz w:val="28"/>
          <w:szCs w:val="28"/>
        </w:rPr>
        <w:t>[3]</w:t>
      </w:r>
      <w:r w:rsidRPr="00B07F06">
        <w:rPr>
          <w:bCs/>
          <w:color w:val="000000"/>
          <w:sz w:val="28"/>
          <w:szCs w:val="28"/>
        </w:rPr>
        <w:t>.</w:t>
      </w:r>
    </w:p>
    <w:p w14:paraId="1F7F787D" w14:textId="77777777" w:rsidR="00F315F9" w:rsidRPr="00B07F06" w:rsidRDefault="00F315F9" w:rsidP="00F315F9">
      <w:pPr>
        <w:pStyle w:val="af1"/>
        <w:spacing w:before="0" w:beforeAutospacing="0" w:after="0" w:afterAutospacing="0"/>
        <w:ind w:firstLine="567"/>
        <w:jc w:val="both"/>
        <w:rPr>
          <w:color w:val="000000"/>
          <w:sz w:val="28"/>
          <w:szCs w:val="28"/>
        </w:rPr>
      </w:pPr>
      <w:r w:rsidRPr="00B07F06">
        <w:rPr>
          <w:sz w:val="28"/>
          <w:szCs w:val="28"/>
        </w:rPr>
        <w:t xml:space="preserve">Международная практика свидетельствует о том, что медицинские школы и факультеты активно включаются в инновационный процесс и как участники  создаваемых на базе многопрофильных университетов технопарков, и как отдельные субъекты со </w:t>
      </w:r>
      <w:r w:rsidRPr="00B07F06">
        <w:rPr>
          <w:color w:val="000000"/>
          <w:sz w:val="28"/>
          <w:szCs w:val="28"/>
        </w:rPr>
        <w:t xml:space="preserve">своей инфраструктурой. Примером может служить создание технопарка «Евро-медицина» на базе медицинского факультета </w:t>
      </w:r>
      <w:r w:rsidRPr="00B07F06">
        <w:rPr>
          <w:color w:val="000000"/>
          <w:sz w:val="28"/>
          <w:szCs w:val="28"/>
          <w:shd w:val="clear" w:color="auto" w:fill="FFFFFF"/>
        </w:rPr>
        <w:t xml:space="preserve">одного из старейших </w:t>
      </w:r>
      <w:r w:rsidRPr="00B07F06">
        <w:rPr>
          <w:bCs/>
          <w:color w:val="000000"/>
          <w:sz w:val="28"/>
          <w:szCs w:val="28"/>
        </w:rPr>
        <w:t>университетов</w:t>
      </w:r>
      <w:r w:rsidRPr="00B07F06">
        <w:rPr>
          <w:color w:val="000000"/>
          <w:sz w:val="28"/>
          <w:szCs w:val="28"/>
        </w:rPr>
        <w:t> </w:t>
      </w:r>
      <w:r w:rsidRPr="00B07F06">
        <w:rPr>
          <w:color w:val="000000"/>
          <w:sz w:val="28"/>
          <w:szCs w:val="28"/>
          <w:shd w:val="clear" w:color="auto" w:fill="FFFFFF"/>
        </w:rPr>
        <w:t>Франции в г. Монпелье.</w:t>
      </w:r>
    </w:p>
    <w:p w14:paraId="783E04DC" w14:textId="77777777" w:rsidR="00F315F9" w:rsidRPr="00B07F06" w:rsidRDefault="00F315F9" w:rsidP="00F315F9">
      <w:pPr>
        <w:tabs>
          <w:tab w:val="left" w:pos="720"/>
        </w:tabs>
        <w:ind w:firstLine="567"/>
        <w:jc w:val="both"/>
        <w:rPr>
          <w:color w:val="000000"/>
          <w:sz w:val="28"/>
          <w:szCs w:val="28"/>
          <w:shd w:val="clear" w:color="auto" w:fill="FFFFFF"/>
        </w:rPr>
      </w:pPr>
      <w:r w:rsidRPr="00B07F06">
        <w:rPr>
          <w:color w:val="000000"/>
          <w:sz w:val="28"/>
          <w:szCs w:val="28"/>
          <w:shd w:val="clear" w:color="auto" w:fill="FFFFFF"/>
        </w:rPr>
        <w:t>В условиях специфики стран постсоветского пространства, где научные центры, как правило, являются самостоятельными и независимыми от университетов организациями – создание технопарков может происходить и на базе НИИ и НЦ. Так в 2011 году в России был создан первый медицинский технопарк «Инновационный медико-технологичес</w:t>
      </w:r>
      <w:r w:rsidRPr="00B07F06">
        <w:rPr>
          <w:color w:val="000000"/>
          <w:sz w:val="28"/>
          <w:szCs w:val="28"/>
          <w:shd w:val="clear" w:color="auto" w:fill="FFFFFF"/>
        </w:rPr>
        <w:softHyphen/>
        <w:t>кий центр» на базе НИИ травматологии и ортопедии.</w:t>
      </w:r>
    </w:p>
    <w:p w14:paraId="7E4D67A0" w14:textId="77777777" w:rsidR="00F315F9" w:rsidRPr="00B07F06" w:rsidRDefault="00F315F9" w:rsidP="00F315F9">
      <w:pPr>
        <w:tabs>
          <w:tab w:val="left" w:pos="720"/>
        </w:tabs>
        <w:ind w:firstLine="567"/>
        <w:jc w:val="both"/>
        <w:rPr>
          <w:sz w:val="28"/>
          <w:szCs w:val="28"/>
        </w:rPr>
      </w:pPr>
      <w:r w:rsidRPr="00B07F06">
        <w:rPr>
          <w:color w:val="000000"/>
          <w:sz w:val="28"/>
          <w:szCs w:val="28"/>
          <w:shd w:val="clear" w:color="auto" w:fill="FFFFFF"/>
        </w:rPr>
        <w:t xml:space="preserve">Параллельно  с  развитием  технопарков,  непосредственными  участниками инновационной инфраструктуры в ведущих технологически развитых странах мира становятся бизнес-инкубаторы, стартапы, венчурные компании. </w:t>
      </w:r>
      <w:r w:rsidRPr="00B07F06">
        <w:rPr>
          <w:color w:val="000000"/>
          <w:sz w:val="28"/>
          <w:szCs w:val="28"/>
        </w:rPr>
        <w:t>На сегодняшний день в мире действует более 4000 бизнес-инкубаторов</w:t>
      </w:r>
      <w:r>
        <w:rPr>
          <w:color w:val="000000"/>
          <w:sz w:val="28"/>
          <w:szCs w:val="28"/>
        </w:rPr>
        <w:t>,</w:t>
      </w:r>
      <w:r w:rsidRPr="00B07F06">
        <w:rPr>
          <w:color w:val="000000"/>
          <w:sz w:val="28"/>
          <w:szCs w:val="28"/>
        </w:rPr>
        <w:t xml:space="preserve"> как в структуре технопарков, так и самостоятельно. В</w:t>
      </w:r>
      <w:r w:rsidRPr="00B07F06">
        <w:rPr>
          <w:sz w:val="28"/>
          <w:szCs w:val="28"/>
        </w:rPr>
        <w:t xml:space="preserve"> Казахстане их количество составляет 21. </w:t>
      </w:r>
      <w:r w:rsidRPr="00B07F06">
        <w:rPr>
          <w:color w:val="222222"/>
          <w:sz w:val="28"/>
          <w:szCs w:val="28"/>
          <w:shd w:val="clear" w:color="auto" w:fill="FFFFFF"/>
        </w:rPr>
        <w:t>Ежегодно</w:t>
      </w:r>
      <w:r w:rsidRPr="00B07F06">
        <w:rPr>
          <w:color w:val="222222"/>
          <w:sz w:val="28"/>
          <w:szCs w:val="28"/>
        </w:rPr>
        <w:t> </w:t>
      </w:r>
      <w:r w:rsidRPr="00B07F06">
        <w:rPr>
          <w:bCs/>
          <w:color w:val="000000"/>
          <w:sz w:val="28"/>
          <w:szCs w:val="28"/>
        </w:rPr>
        <w:t>в мире</w:t>
      </w:r>
      <w:r w:rsidRPr="00B07F06">
        <w:rPr>
          <w:color w:val="222222"/>
          <w:sz w:val="28"/>
          <w:szCs w:val="28"/>
        </w:rPr>
        <w:t> </w:t>
      </w:r>
      <w:r w:rsidRPr="00B07F06">
        <w:rPr>
          <w:color w:val="222222"/>
          <w:sz w:val="28"/>
          <w:szCs w:val="28"/>
          <w:shd w:val="clear" w:color="auto" w:fill="FFFFFF"/>
        </w:rPr>
        <w:t>запускается несколько тысяч</w:t>
      </w:r>
      <w:r w:rsidRPr="00B07F06">
        <w:rPr>
          <w:color w:val="222222"/>
          <w:sz w:val="28"/>
          <w:szCs w:val="28"/>
        </w:rPr>
        <w:t> </w:t>
      </w:r>
      <w:r w:rsidRPr="00B07F06">
        <w:rPr>
          <w:bCs/>
          <w:color w:val="000000"/>
          <w:sz w:val="28"/>
          <w:szCs w:val="28"/>
        </w:rPr>
        <w:t xml:space="preserve">стартапов – новых компаний, создаваемых для реализации прорывных идей и проектов. </w:t>
      </w:r>
    </w:p>
    <w:p w14:paraId="7A8D6121" w14:textId="77777777" w:rsidR="00F315F9" w:rsidRPr="00B07F06" w:rsidRDefault="00F315F9" w:rsidP="00F315F9">
      <w:pPr>
        <w:tabs>
          <w:tab w:val="left" w:pos="720"/>
        </w:tabs>
        <w:ind w:firstLine="567"/>
        <w:jc w:val="both"/>
        <w:rPr>
          <w:color w:val="333333"/>
          <w:sz w:val="28"/>
          <w:szCs w:val="28"/>
          <w:shd w:val="clear" w:color="auto" w:fill="FFFFFF"/>
        </w:rPr>
      </w:pPr>
      <w:r w:rsidRPr="00B07F06">
        <w:rPr>
          <w:sz w:val="28"/>
          <w:szCs w:val="28"/>
        </w:rPr>
        <w:lastRenderedPageBreak/>
        <w:t xml:space="preserve"> </w:t>
      </w:r>
      <w:r w:rsidRPr="00B07F06">
        <w:rPr>
          <w:color w:val="000000"/>
          <w:sz w:val="28"/>
          <w:szCs w:val="28"/>
          <w:shd w:val="clear" w:color="auto" w:fill="FFFFFF"/>
        </w:rPr>
        <w:t xml:space="preserve">Подобные структуры активно начали развиваться в системе медицинской науки и на постсоветском пространстве. Так, развитие стартапов в области здравоохранения в России привело к созданию </w:t>
      </w:r>
      <w:r w:rsidRPr="00B07F06">
        <w:rPr>
          <w:sz w:val="28"/>
          <w:szCs w:val="28"/>
          <w:shd w:val="clear" w:color="auto" w:fill="FFFFFF"/>
        </w:rPr>
        <w:t>Ассоциации медицинских стартапов MedStart</w:t>
      </w:r>
      <w:r w:rsidRPr="00B07F06">
        <w:rPr>
          <w:color w:val="333333"/>
          <w:sz w:val="28"/>
          <w:szCs w:val="28"/>
          <w:shd w:val="clear" w:color="auto" w:fill="FFFFFF"/>
        </w:rPr>
        <w:t>. </w:t>
      </w:r>
    </w:p>
    <w:p w14:paraId="1CD42082" w14:textId="77777777" w:rsidR="00F315F9" w:rsidRPr="00B07F06" w:rsidRDefault="00F315F9" w:rsidP="00F315F9">
      <w:pPr>
        <w:ind w:firstLine="709"/>
        <w:jc w:val="both"/>
        <w:rPr>
          <w:sz w:val="28"/>
          <w:szCs w:val="28"/>
        </w:rPr>
      </w:pPr>
      <w:r w:rsidRPr="00B07F06">
        <w:rPr>
          <w:sz w:val="28"/>
          <w:szCs w:val="28"/>
        </w:rPr>
        <w:t xml:space="preserve">Мировой опыт создания национальных инновационных систем, в том числе в сфере здравоохранения, наряду с формированием инфраструктуры непосредственной генерации новых знаний и технологий, указывает на необходимость создания инфраструктуры, обеспечивающей аккумуляцию научных идей и инновационных проектов,  инкубацию и коммерциализацию научных и инновационных разработок в области медицины, управление интеллектуальной собственностью, содействие в привлечении инвестиций, продвижение на казахстанский и мировой рынки отечественной медицинской продукции и технологий, формирование базы данных в области применения инноваций в медицине. При этом опыт ведущих мировых научных центров и университетов указывает на необходимость создания так называемых «офисов коммерциализации и трансферта технологий». Их деятельность позволит осуществить переток технологий от разработчиков к потребителям </w:t>
      </w:r>
      <w:r w:rsidRPr="00B07F06">
        <w:rPr>
          <w:color w:val="000000"/>
          <w:sz w:val="28"/>
          <w:szCs w:val="28"/>
        </w:rPr>
        <w:t>[3,5]</w:t>
      </w:r>
      <w:r w:rsidRPr="00B07F06">
        <w:rPr>
          <w:sz w:val="28"/>
          <w:szCs w:val="28"/>
        </w:rPr>
        <w:t xml:space="preserve">. </w:t>
      </w:r>
    </w:p>
    <w:p w14:paraId="10EFD5E6" w14:textId="77777777" w:rsidR="00F315F9" w:rsidRPr="00B07F06" w:rsidRDefault="00F315F9" w:rsidP="00F315F9">
      <w:pPr>
        <w:ind w:firstLine="709"/>
        <w:jc w:val="both"/>
        <w:rPr>
          <w:color w:val="000000"/>
          <w:sz w:val="28"/>
          <w:szCs w:val="28"/>
        </w:rPr>
      </w:pPr>
      <w:r w:rsidRPr="00B07F06">
        <w:rPr>
          <w:sz w:val="28"/>
          <w:szCs w:val="28"/>
        </w:rPr>
        <w:t>Таким образом, анализ состояния научно-инновационной инфраструктуры стран СНГ и современных трендов научно-инновационного развития ведущих мировых держав указывает на то, что внедрение современных принципов организации научно-инновационной деятельности в системе здравоохранения должно быть основано на дальнейшем развитии научного и инновационного потенциала организаций медицинской науки, в том числе через развитие вузовской науки, формирование принципиально новых инновационно-ориентированных  образований на уровне организаций здравоохранения (технопарков, бизнес-инкубаторов, венчурных фирм</w:t>
      </w:r>
      <w:r w:rsidRPr="00B07F06">
        <w:rPr>
          <w:color w:val="000000"/>
          <w:sz w:val="28"/>
          <w:szCs w:val="28"/>
        </w:rPr>
        <w:t>, центров высокого качества, центров коллективного пользования и т.д.).</w:t>
      </w:r>
    </w:p>
    <w:p w14:paraId="5BED94A5" w14:textId="77777777" w:rsidR="00F315F9" w:rsidRPr="00B07F06" w:rsidRDefault="00F315F9" w:rsidP="00F315F9">
      <w:pPr>
        <w:ind w:firstLine="709"/>
        <w:jc w:val="both"/>
        <w:rPr>
          <w:color w:val="000000"/>
          <w:sz w:val="28"/>
          <w:szCs w:val="28"/>
        </w:rPr>
      </w:pPr>
      <w:r w:rsidRPr="00B07F06">
        <w:rPr>
          <w:color w:val="000000"/>
          <w:sz w:val="28"/>
          <w:szCs w:val="28"/>
        </w:rPr>
        <w:t xml:space="preserve">Организации медицинской науки и вузы должны активно включаться в работу создаваемых на национальном и региональном уровне технологических и научных парков. При этом формирование технопарков в системе здравоохранения должно идти на базе медицинских вузов. Это будет способствовать развитию вузовской науки и трансформации медицинских вузов в исследовательские университеты. Наряду с технопарками </w:t>
      </w:r>
      <w:r w:rsidRPr="00B07F06">
        <w:rPr>
          <w:color w:val="000000"/>
          <w:sz w:val="28"/>
          <w:szCs w:val="28"/>
          <w:shd w:val="clear" w:color="auto" w:fill="FFFFFF"/>
        </w:rPr>
        <w:t>на базе отдельных научных центров и исследовательских лабораторий могут формироваться бизнес-инкубаторы, ориентированные на решение и коммерциализацию небольших инновационных проектов.</w:t>
      </w:r>
    </w:p>
    <w:p w14:paraId="446C71B5" w14:textId="77777777" w:rsidR="00F315F9" w:rsidRPr="00B07F06" w:rsidRDefault="00F315F9" w:rsidP="00F315F9">
      <w:pPr>
        <w:ind w:firstLine="709"/>
        <w:jc w:val="both"/>
        <w:rPr>
          <w:color w:val="000000"/>
          <w:sz w:val="28"/>
          <w:szCs w:val="28"/>
          <w:shd w:val="clear" w:color="auto" w:fill="FFFFFF"/>
        </w:rPr>
      </w:pPr>
      <w:r w:rsidRPr="00B07F06">
        <w:rPr>
          <w:color w:val="000000"/>
          <w:sz w:val="28"/>
          <w:szCs w:val="28"/>
          <w:shd w:val="clear" w:color="auto" w:fill="FFFFFF"/>
        </w:rPr>
        <w:t>Одним из действенных механизмов создания и воплощения новых идей в системе здравоохранения может стать формирование старт-апов (</w:t>
      </w:r>
      <w:r w:rsidRPr="00B07F06">
        <w:rPr>
          <w:bCs/>
          <w:color w:val="000000"/>
          <w:sz w:val="28"/>
          <w:szCs w:val="28"/>
        </w:rPr>
        <w:t>start-up compan</w:t>
      </w:r>
      <w:r w:rsidRPr="00B07F06">
        <w:rPr>
          <w:bCs/>
          <w:color w:val="000000"/>
          <w:sz w:val="28"/>
          <w:szCs w:val="28"/>
          <w:lang w:val="en-US"/>
        </w:rPr>
        <w:t>ies</w:t>
      </w:r>
      <w:r w:rsidRPr="00B07F06">
        <w:rPr>
          <w:bCs/>
          <w:color w:val="000000"/>
          <w:sz w:val="28"/>
          <w:szCs w:val="28"/>
        </w:rPr>
        <w:t>) – небольших компаний, создаваемых для реализации перспективных идей. Условиями успешного функционирования старт-апов должно стать наличие команды сотрудников с гениальными идеями и привлечение на данные идеи средств инвесторов (венчурных фирм, бизнес-ангелов).</w:t>
      </w:r>
    </w:p>
    <w:p w14:paraId="0F52F896" w14:textId="77777777" w:rsidR="00F315F9" w:rsidRPr="00B07F06" w:rsidRDefault="00F315F9" w:rsidP="00F315F9">
      <w:pPr>
        <w:ind w:firstLine="709"/>
        <w:jc w:val="both"/>
        <w:rPr>
          <w:rStyle w:val="apple-style-span"/>
          <w:color w:val="000000"/>
          <w:sz w:val="28"/>
          <w:szCs w:val="28"/>
        </w:rPr>
      </w:pPr>
      <w:r w:rsidRPr="00B07F06">
        <w:rPr>
          <w:sz w:val="28"/>
          <w:szCs w:val="28"/>
        </w:rPr>
        <w:lastRenderedPageBreak/>
        <w:t>Гл</w:t>
      </w:r>
      <w:r w:rsidRPr="00B07F06">
        <w:rPr>
          <w:color w:val="000000"/>
          <w:sz w:val="28"/>
          <w:szCs w:val="28"/>
        </w:rPr>
        <w:t>авной целью создания подобных инновационно-ориентированных структур в сфере медицины должно стать раскрытие и развитие инновационного потенциала организаций здравоохранения, а также обеспечение потребности практической медицины в инновационных продуктах – новых</w:t>
      </w:r>
      <w:r w:rsidRPr="00B07F06">
        <w:rPr>
          <w:sz w:val="28"/>
          <w:szCs w:val="28"/>
        </w:rPr>
        <w:t xml:space="preserve"> медицинских технология в области диагностики, профилактики, лечения и реабилитации заболеваний. Все это, безусловно, будет способствовать росту </w:t>
      </w:r>
      <w:r w:rsidRPr="00B07F06">
        <w:rPr>
          <w:rStyle w:val="apple-style-span"/>
          <w:color w:val="000000"/>
          <w:sz w:val="28"/>
          <w:szCs w:val="28"/>
        </w:rPr>
        <w:t>конкурентоспособности национальных систем здравоохранения в странах СНГ и, тем самым, будет способствовать дальнейшему росту признания содружества и его отдельных членов на международном уровне.</w:t>
      </w:r>
    </w:p>
    <w:p w14:paraId="7D173F12" w14:textId="3513741A" w:rsidR="00F315F9" w:rsidRDefault="00F315F9" w:rsidP="00F315F9">
      <w:pPr>
        <w:ind w:firstLine="708"/>
        <w:rPr>
          <w:sz w:val="28"/>
          <w:szCs w:val="28"/>
        </w:rPr>
      </w:pPr>
    </w:p>
    <w:p w14:paraId="22040B59" w14:textId="23C15F4F" w:rsidR="00D41DFA" w:rsidRPr="00E07C69" w:rsidRDefault="00E07C69" w:rsidP="00E07C69">
      <w:pPr>
        <w:pStyle w:val="1"/>
        <w:spacing w:line="240" w:lineRule="auto"/>
        <w:ind w:left="6" w:firstLine="561"/>
        <w:rPr>
          <w:sz w:val="28"/>
          <w:szCs w:val="28"/>
        </w:rPr>
      </w:pPr>
      <w:bookmarkStart w:id="9" w:name="_Toc58424664"/>
      <w:r w:rsidRPr="00E07C69">
        <w:rPr>
          <w:sz w:val="28"/>
          <w:szCs w:val="28"/>
        </w:rPr>
        <w:t>4</w:t>
      </w:r>
      <w:r w:rsidR="00D41DFA" w:rsidRPr="00E07C69">
        <w:rPr>
          <w:sz w:val="28"/>
          <w:szCs w:val="28"/>
        </w:rPr>
        <w:t>. Составление бизнес-плана для коммерциализации инновационных проектов в здравоохранении</w:t>
      </w:r>
      <w:bookmarkEnd w:id="9"/>
    </w:p>
    <w:p w14:paraId="53699CFC" w14:textId="77777777" w:rsidR="00D41DFA" w:rsidRPr="00D41DFA" w:rsidRDefault="00D41DFA" w:rsidP="00D41DFA">
      <w:pPr>
        <w:ind w:right="-1" w:firstLine="567"/>
        <w:contextualSpacing/>
        <w:jc w:val="both"/>
        <w:rPr>
          <w:iCs/>
          <w:sz w:val="28"/>
          <w:szCs w:val="28"/>
        </w:rPr>
      </w:pPr>
      <w:r w:rsidRPr="00D41DFA">
        <w:rPr>
          <w:iCs/>
          <w:sz w:val="28"/>
          <w:szCs w:val="28"/>
        </w:rPr>
        <w:t>Развитие инновационной инфраструктуры во всех сферах национальной экономики, и в том числе системе здравоохранения, относится к числу фундаментальных основ инновационного развития государства [1]. При этом формирование инновационной инфраструктуры должно обеспечить целостную систему поддержки инновационной деятельности на всех этапах её реализации, в том числе за счет создания действенной системы коммерциализации и продвижения инноваций, основанных на отечественных научных разработках</w:t>
      </w:r>
      <w:r w:rsidRPr="00D41DFA">
        <w:rPr>
          <w:sz w:val="28"/>
          <w:szCs w:val="28"/>
        </w:rPr>
        <w:t>.</w:t>
      </w:r>
    </w:p>
    <w:p w14:paraId="15B84C3C" w14:textId="77777777" w:rsidR="00D41DFA" w:rsidRPr="00D41DFA" w:rsidRDefault="00D41DFA" w:rsidP="00D41DFA">
      <w:pPr>
        <w:ind w:firstLine="567"/>
        <w:jc w:val="both"/>
        <w:rPr>
          <w:sz w:val="28"/>
          <w:szCs w:val="28"/>
        </w:rPr>
      </w:pPr>
      <w:r w:rsidRPr="00D41DFA">
        <w:rPr>
          <w:sz w:val="28"/>
          <w:szCs w:val="28"/>
        </w:rPr>
        <w:t xml:space="preserve">Именно научные исследования и разработки в области здравоохранения являются единственным источником появления новых медицинских технологий. В отсутствие разработок отечественных ученых, организации здравоохранения вынуждены зачастую идти на заимствование разработок зарубежных исследователей [2,3]. Практика заимствования технологий является вполне приемлемой, но ее ограничениями является необходимость соблюдения авторских прав, зачастую слабая доказательная база предлагаемых технологий и т.д. </w:t>
      </w:r>
    </w:p>
    <w:p w14:paraId="5A5167B9" w14:textId="77777777" w:rsidR="00D41DFA" w:rsidRPr="00D41DFA" w:rsidRDefault="00D41DFA" w:rsidP="00D41DFA">
      <w:pPr>
        <w:ind w:firstLine="567"/>
        <w:jc w:val="both"/>
        <w:rPr>
          <w:sz w:val="28"/>
          <w:szCs w:val="28"/>
        </w:rPr>
      </w:pPr>
      <w:r w:rsidRPr="00D41DFA">
        <w:rPr>
          <w:sz w:val="28"/>
          <w:szCs w:val="28"/>
        </w:rPr>
        <w:t>К тому же в каждой стране существуют свои приоритеты исследований и направления разработок, зачастую не совпадающие с приоритетами и потребностями системы здравоохранения иных государств. В этой связи, наличие собственной системы биомедицинских исследований и инновационной инфраструктуры системы здравоохранения является важным условием обеспечения независимости,  национальной  безопасности  и конкурентоспособности любого государства.</w:t>
      </w:r>
    </w:p>
    <w:p w14:paraId="0004FA74" w14:textId="77777777" w:rsidR="00D41DFA" w:rsidRPr="00D41DFA" w:rsidRDefault="00D41DFA" w:rsidP="00D41DFA">
      <w:pPr>
        <w:ind w:firstLine="567"/>
        <w:jc w:val="both"/>
        <w:rPr>
          <w:sz w:val="28"/>
          <w:szCs w:val="28"/>
        </w:rPr>
      </w:pPr>
      <w:r w:rsidRPr="00D41DFA">
        <w:rPr>
          <w:sz w:val="28"/>
          <w:szCs w:val="28"/>
        </w:rPr>
        <w:t xml:space="preserve">К числу ключевых условий инновационного развития системы здравоохранения относится формирование эффективной системы внедрения полученных научных результатов в практику. При этом успешность внедрения научных разработок и инноваций в сферу их практического использования во многом зависит от их коммерческого потенциала и самой процедуры коммерциализации [4]. Вместе с тем механизмы коммерциализации медицинских технологий в системе казахстанского здравоохранения практически не работают. </w:t>
      </w:r>
    </w:p>
    <w:p w14:paraId="5A08EA3D" w14:textId="77777777" w:rsidR="00D41DFA" w:rsidRPr="00D41DFA" w:rsidRDefault="00D41DFA" w:rsidP="00D41DFA">
      <w:pPr>
        <w:ind w:firstLine="567"/>
        <w:jc w:val="both"/>
        <w:rPr>
          <w:sz w:val="28"/>
          <w:szCs w:val="28"/>
        </w:rPr>
      </w:pPr>
      <w:r w:rsidRPr="00D41DFA">
        <w:rPr>
          <w:sz w:val="28"/>
          <w:szCs w:val="28"/>
        </w:rPr>
        <w:lastRenderedPageBreak/>
        <w:t>У большинства «потенциально коммерциализуемых» биомедицинских технологий, разработчиками которых становятся казахстанские ученые, отмечается коммерческая незавершенность, что соответс</w:t>
      </w:r>
      <w:r w:rsidRPr="00D41DFA">
        <w:rPr>
          <w:sz w:val="28"/>
          <w:szCs w:val="28"/>
          <w:lang w:val="kk-KZ"/>
        </w:rPr>
        <w:t>т</w:t>
      </w:r>
      <w:r w:rsidRPr="00D41DFA">
        <w:rPr>
          <w:sz w:val="28"/>
          <w:szCs w:val="28"/>
        </w:rPr>
        <w:t xml:space="preserve">венно делает невозможным выход данных разработок и инноваций в качестве полноценного рыночного товара на рынок медицинских услуг и тормозит привлечение бизнес-структур в сферу создания и продвижения новых технологий в здравоохранение. </w:t>
      </w:r>
    </w:p>
    <w:p w14:paraId="230F058C" w14:textId="77777777" w:rsidR="00D41DFA" w:rsidRPr="00D41DFA" w:rsidRDefault="00D41DFA" w:rsidP="00D41DFA">
      <w:pPr>
        <w:ind w:firstLine="567"/>
        <w:jc w:val="both"/>
        <w:rPr>
          <w:sz w:val="28"/>
          <w:szCs w:val="28"/>
        </w:rPr>
      </w:pPr>
      <w:r w:rsidRPr="00D41DFA">
        <w:rPr>
          <w:sz w:val="28"/>
          <w:szCs w:val="28"/>
        </w:rPr>
        <w:t>Основная сложность в коммерциализации медицинских инноваций заключается не только в формировании условий для появления достаточного количества отечественных и зарубежных инвесторов на казахстанском рынке инвестиций, но и в том, чтобы заинтересовать инвесторов вкладываться именно в систему здравоохранения. Для этого, с одной стороны, необходимо повысить престиж вложений в здравоохранение вообще, и в инновации в частности. С другой стороны, важно ликвидировать «экономическую безграмотность» изобретателей и научить представлять свои разработки потенциальным инвесторам с обоснованием экономических аспектов процесса внедрения научных разработок и инноваций, а также формированием четкой коммуникации между носителями идей и обладателями капитала [5].</w:t>
      </w:r>
    </w:p>
    <w:p w14:paraId="125495F7" w14:textId="4387D567" w:rsidR="00D41DFA" w:rsidRPr="00D41DFA" w:rsidRDefault="00D41DFA" w:rsidP="00D41DFA">
      <w:pPr>
        <w:ind w:firstLine="567"/>
        <w:jc w:val="both"/>
        <w:rPr>
          <w:sz w:val="28"/>
          <w:szCs w:val="28"/>
        </w:rPr>
      </w:pPr>
      <w:r w:rsidRPr="00D41DFA">
        <w:rPr>
          <w:sz w:val="28"/>
          <w:szCs w:val="28"/>
          <w:lang w:val="kk-KZ"/>
        </w:rPr>
        <w:t>Необходимо также помнить</w:t>
      </w:r>
      <w:r w:rsidRPr="00D41DFA">
        <w:rPr>
          <w:sz w:val="28"/>
          <w:szCs w:val="28"/>
        </w:rPr>
        <w:t xml:space="preserve">, что внедрение и коммерциализация  научных разработок являются лишь одним из этапов инновационного процесса, которому предшествуют фундаментальные биомедицинские исследования, доклинические исследования или медико-биологические испытания, клинические исследования и сопряженные с процессом внедрения технологии трансляционные исследования (рисунок </w:t>
      </w:r>
      <w:r w:rsidR="00E07C69">
        <w:rPr>
          <w:sz w:val="28"/>
          <w:szCs w:val="28"/>
        </w:rPr>
        <w:t>5</w:t>
      </w:r>
      <w:r w:rsidRPr="00D41DFA">
        <w:rPr>
          <w:sz w:val="28"/>
          <w:szCs w:val="28"/>
        </w:rPr>
        <w:t>). От качества всех этапов создания научной разработки зависит возможность последующего ее внедрения и коммерциализации [6].</w:t>
      </w:r>
    </w:p>
    <w:p w14:paraId="5209F0DB" w14:textId="252E0E5C" w:rsidR="00D41DFA" w:rsidRDefault="00D41DFA" w:rsidP="00D41DFA">
      <w:pPr>
        <w:spacing w:line="235" w:lineRule="auto"/>
        <w:ind w:firstLine="284"/>
        <w:jc w:val="both"/>
        <w:rPr>
          <w:sz w:val="28"/>
          <w:szCs w:val="28"/>
        </w:rPr>
      </w:pPr>
    </w:p>
    <w:p w14:paraId="72E99BA9" w14:textId="77777777" w:rsidR="00D41DFA" w:rsidRPr="00D41DFA" w:rsidRDefault="00D41DFA" w:rsidP="00D41DFA">
      <w:pPr>
        <w:spacing w:line="235" w:lineRule="auto"/>
        <w:ind w:firstLine="284"/>
        <w:jc w:val="both"/>
        <w:rPr>
          <w:sz w:val="28"/>
          <w:szCs w:val="28"/>
        </w:rPr>
        <w:sectPr w:rsidR="00D41DFA" w:rsidRPr="00D41DFA" w:rsidSect="00B842B0">
          <w:footnotePr>
            <w:pos w:val="beneathText"/>
          </w:footnotePr>
          <w:type w:val="continuous"/>
          <w:pgSz w:w="12240" w:h="15840" w:code="1"/>
          <w:pgMar w:top="1134" w:right="1134" w:bottom="1134" w:left="1418" w:header="720" w:footer="720" w:gutter="0"/>
          <w:cols w:space="284"/>
          <w:docGrid w:linePitch="360"/>
        </w:sectPr>
      </w:pPr>
    </w:p>
    <w:p w14:paraId="6269F060" w14:textId="3318FDFF" w:rsidR="00D41DFA" w:rsidRPr="00D41DFA" w:rsidRDefault="00D41DFA" w:rsidP="00D41DFA">
      <w:pPr>
        <w:tabs>
          <w:tab w:val="left" w:pos="0"/>
        </w:tabs>
        <w:spacing w:line="235" w:lineRule="auto"/>
        <w:jc w:val="both"/>
        <w:rPr>
          <w:sz w:val="28"/>
          <w:szCs w:val="28"/>
        </w:rPr>
      </w:pPr>
      <w:r>
        <w:rPr>
          <w:noProof/>
          <w:sz w:val="28"/>
          <w:szCs w:val="28"/>
          <w:lang w:eastAsia="ru-RU"/>
        </w:rPr>
        <w:drawing>
          <wp:inline distT="0" distB="0" distL="0" distR="0" wp14:anchorId="4615177B" wp14:editId="065E7D6D">
            <wp:extent cx="6157595" cy="3291840"/>
            <wp:effectExtent l="0" t="0" r="0" b="381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57595" cy="3291840"/>
                    </a:xfrm>
                    <a:prstGeom prst="rect">
                      <a:avLst/>
                    </a:prstGeom>
                    <a:noFill/>
                  </pic:spPr>
                </pic:pic>
              </a:graphicData>
            </a:graphic>
          </wp:inline>
        </w:drawing>
      </w:r>
    </w:p>
    <w:p w14:paraId="0E09EF59" w14:textId="6720D743" w:rsidR="00D41DFA" w:rsidRPr="00D41DFA" w:rsidRDefault="00D41DFA" w:rsidP="00D41DFA">
      <w:pPr>
        <w:tabs>
          <w:tab w:val="left" w:pos="0"/>
        </w:tabs>
        <w:spacing w:line="235" w:lineRule="auto"/>
        <w:ind w:firstLine="284"/>
        <w:jc w:val="center"/>
        <w:rPr>
          <w:sz w:val="28"/>
          <w:szCs w:val="28"/>
        </w:rPr>
      </w:pPr>
      <w:r w:rsidRPr="00D41DFA">
        <w:rPr>
          <w:sz w:val="28"/>
          <w:szCs w:val="28"/>
        </w:rPr>
        <w:t xml:space="preserve">Рисунок </w:t>
      </w:r>
      <w:r w:rsidR="00E07C69">
        <w:rPr>
          <w:sz w:val="28"/>
          <w:szCs w:val="28"/>
        </w:rPr>
        <w:t>5</w:t>
      </w:r>
      <w:r w:rsidRPr="00D41DFA">
        <w:rPr>
          <w:sz w:val="28"/>
          <w:szCs w:val="28"/>
        </w:rPr>
        <w:t xml:space="preserve"> – Этапы инновационного процесса в здравоохранении</w:t>
      </w:r>
    </w:p>
    <w:p w14:paraId="2E2FED5E" w14:textId="77777777" w:rsidR="00D41DFA" w:rsidRPr="00D41DFA" w:rsidRDefault="00D41DFA" w:rsidP="00D41DFA">
      <w:pPr>
        <w:tabs>
          <w:tab w:val="left" w:pos="0"/>
        </w:tabs>
        <w:spacing w:line="235" w:lineRule="auto"/>
        <w:ind w:firstLine="284"/>
        <w:jc w:val="both"/>
        <w:rPr>
          <w:sz w:val="28"/>
          <w:szCs w:val="28"/>
        </w:rPr>
        <w:sectPr w:rsidR="00D41DFA" w:rsidRPr="00D41DFA" w:rsidSect="00B842B0">
          <w:footnotePr>
            <w:pos w:val="beneathText"/>
          </w:footnotePr>
          <w:type w:val="continuous"/>
          <w:pgSz w:w="12240" w:h="15840" w:code="1"/>
          <w:pgMar w:top="1134" w:right="1134" w:bottom="1134" w:left="1418" w:header="720" w:footer="720" w:gutter="0"/>
          <w:cols w:space="284"/>
          <w:docGrid w:linePitch="360"/>
        </w:sectPr>
      </w:pPr>
    </w:p>
    <w:p w14:paraId="7FB20649" w14:textId="77777777" w:rsidR="00D41DFA" w:rsidRPr="00D41DFA" w:rsidRDefault="00D41DFA" w:rsidP="00D41DFA">
      <w:pPr>
        <w:tabs>
          <w:tab w:val="left" w:pos="0"/>
        </w:tabs>
        <w:spacing w:line="235" w:lineRule="auto"/>
        <w:ind w:firstLine="567"/>
        <w:jc w:val="both"/>
        <w:rPr>
          <w:sz w:val="28"/>
          <w:szCs w:val="28"/>
        </w:rPr>
      </w:pPr>
    </w:p>
    <w:p w14:paraId="6BA8283C" w14:textId="77777777" w:rsidR="00D41DFA" w:rsidRPr="00D41DFA" w:rsidRDefault="00D41DFA" w:rsidP="00D41DFA">
      <w:pPr>
        <w:tabs>
          <w:tab w:val="left" w:pos="0"/>
        </w:tabs>
        <w:spacing w:line="235" w:lineRule="auto"/>
        <w:ind w:firstLine="567"/>
        <w:jc w:val="both"/>
        <w:rPr>
          <w:sz w:val="28"/>
          <w:szCs w:val="28"/>
        </w:rPr>
        <w:sectPr w:rsidR="00D41DFA" w:rsidRPr="00D41DFA" w:rsidSect="00B842B0">
          <w:footnotePr>
            <w:pos w:val="beneathText"/>
          </w:footnotePr>
          <w:type w:val="continuous"/>
          <w:pgSz w:w="12240" w:h="15840" w:code="1"/>
          <w:pgMar w:top="1134" w:right="1134" w:bottom="1134" w:left="1418" w:header="720" w:footer="720" w:gutter="0"/>
          <w:cols w:space="284"/>
          <w:docGrid w:linePitch="360"/>
        </w:sectPr>
      </w:pPr>
    </w:p>
    <w:p w14:paraId="2D1C809B" w14:textId="77777777" w:rsidR="00D41DFA" w:rsidRPr="00D41DFA" w:rsidRDefault="00D41DFA" w:rsidP="00D41DFA">
      <w:pPr>
        <w:tabs>
          <w:tab w:val="left" w:pos="0"/>
        </w:tabs>
        <w:ind w:firstLine="567"/>
        <w:jc w:val="both"/>
        <w:rPr>
          <w:b/>
          <w:sz w:val="28"/>
          <w:szCs w:val="28"/>
        </w:rPr>
      </w:pPr>
      <w:r w:rsidRPr="00D41DFA">
        <w:rPr>
          <w:sz w:val="28"/>
          <w:szCs w:val="28"/>
        </w:rPr>
        <w:t xml:space="preserve">Как показывает опыт ведущих иннова-ционно-активных организаций, вероятность коммерциализации идей и готовых разработок напрямую зависит от умения разработчиков-исследователей оформлять свои инновационные проекты в формат бизнес-плана, содержащего не только привычные для любого проекта цели, задачи, ожидаемые результаты, но по сути представляющего четкую программу действий, основанную на детальном </w:t>
      </w:r>
      <w:r w:rsidRPr="00D41DFA">
        <w:rPr>
          <w:rStyle w:val="ab"/>
          <w:b w:val="0"/>
          <w:sz w:val="28"/>
          <w:szCs w:val="28"/>
        </w:rPr>
        <w:t>анализе экономических и организационных вопросов, оценке потенциальных возможностей и рисков от реализации проекта</w:t>
      </w:r>
      <w:r w:rsidRPr="00D41DFA">
        <w:rPr>
          <w:b/>
          <w:sz w:val="28"/>
          <w:szCs w:val="28"/>
        </w:rPr>
        <w:t xml:space="preserve"> </w:t>
      </w:r>
      <w:r w:rsidRPr="00D41DFA">
        <w:rPr>
          <w:sz w:val="28"/>
          <w:szCs w:val="28"/>
        </w:rPr>
        <w:t>[7,8].</w:t>
      </w:r>
      <w:r w:rsidRPr="00D41DFA">
        <w:rPr>
          <w:b/>
          <w:sz w:val="28"/>
          <w:szCs w:val="28"/>
        </w:rPr>
        <w:t> </w:t>
      </w:r>
    </w:p>
    <w:p w14:paraId="397E890F" w14:textId="77777777" w:rsidR="00D41DFA" w:rsidRPr="00D41DFA" w:rsidRDefault="00D41DFA" w:rsidP="00D41DFA">
      <w:pPr>
        <w:ind w:firstLine="567"/>
        <w:jc w:val="both"/>
        <w:rPr>
          <w:sz w:val="28"/>
          <w:szCs w:val="28"/>
        </w:rPr>
      </w:pPr>
      <w:r w:rsidRPr="00D41DFA">
        <w:rPr>
          <w:sz w:val="28"/>
          <w:szCs w:val="28"/>
        </w:rPr>
        <w:t xml:space="preserve">В мировой практике ведения бизнеса основная цель составления бизнес-плана заключается в привлечении денежных средств и потенциальных инвесторов. Вместе с тем, достаточно часто, особенно в странах постсоветского пространства, бинес-план выступает ещё и в роли инструмента стратегического планирования и упор при его составлении делается на развитие стратегии и планирование [6]. </w:t>
      </w:r>
    </w:p>
    <w:p w14:paraId="465CDA9E" w14:textId="5378C7B8" w:rsidR="00D41DFA" w:rsidRPr="00D41DFA" w:rsidRDefault="00D41DFA" w:rsidP="00D41DFA">
      <w:pPr>
        <w:ind w:firstLine="567"/>
        <w:jc w:val="both"/>
        <w:rPr>
          <w:sz w:val="28"/>
          <w:szCs w:val="28"/>
        </w:rPr>
      </w:pPr>
      <w:r w:rsidRPr="00D41DFA">
        <w:rPr>
          <w:sz w:val="28"/>
          <w:szCs w:val="28"/>
        </w:rPr>
        <w:t xml:space="preserve">Классическая структура бизнес-плана включает ряд последовательных разделов, включая меморандум о конфиденциальности, резюме, описание предприятия и отрасли, описание продукции, план маркетинга, инвестиционный план, производственный план, организационный план, финансовый план, анализ рисков (рисунок </w:t>
      </w:r>
      <w:r w:rsidR="00E07C69">
        <w:rPr>
          <w:sz w:val="28"/>
          <w:szCs w:val="28"/>
        </w:rPr>
        <w:t>6</w:t>
      </w:r>
      <w:r w:rsidRPr="00D41DFA">
        <w:rPr>
          <w:sz w:val="28"/>
          <w:szCs w:val="28"/>
        </w:rPr>
        <w:t xml:space="preserve">) [9]. </w:t>
      </w:r>
    </w:p>
    <w:p w14:paraId="54977255" w14:textId="77777777" w:rsidR="00D41DFA" w:rsidRPr="00D41DFA" w:rsidRDefault="00D41DFA" w:rsidP="00D41DFA">
      <w:pPr>
        <w:spacing w:line="235" w:lineRule="auto"/>
        <w:ind w:firstLine="284"/>
        <w:jc w:val="both"/>
        <w:rPr>
          <w:sz w:val="28"/>
          <w:szCs w:val="28"/>
        </w:rPr>
        <w:sectPr w:rsidR="00D41DFA" w:rsidRPr="00D41DFA" w:rsidSect="00B842B0">
          <w:footnotePr>
            <w:pos w:val="beneathText"/>
          </w:footnotePr>
          <w:type w:val="continuous"/>
          <w:pgSz w:w="12240" w:h="15840" w:code="1"/>
          <w:pgMar w:top="1134" w:right="1134" w:bottom="1134" w:left="1418" w:header="720" w:footer="720" w:gutter="0"/>
          <w:cols w:space="284"/>
          <w:docGrid w:linePitch="360"/>
        </w:sectPr>
      </w:pPr>
    </w:p>
    <w:p w14:paraId="510A091C" w14:textId="77777777" w:rsidR="00D41DFA" w:rsidRPr="00D41DFA" w:rsidRDefault="00D41DFA" w:rsidP="00D41DFA">
      <w:pPr>
        <w:spacing w:line="235" w:lineRule="auto"/>
        <w:ind w:firstLine="284"/>
        <w:jc w:val="both"/>
        <w:rPr>
          <w:sz w:val="28"/>
          <w:szCs w:val="28"/>
        </w:rPr>
      </w:pPr>
    </w:p>
    <w:p w14:paraId="090C5609" w14:textId="77777777" w:rsidR="00D41DFA" w:rsidRPr="00D41DFA" w:rsidRDefault="00D41DFA" w:rsidP="00D41DFA">
      <w:pPr>
        <w:adjustRightInd w:val="0"/>
        <w:ind w:firstLine="284"/>
        <w:jc w:val="both"/>
        <w:rPr>
          <w:sz w:val="28"/>
          <w:szCs w:val="28"/>
        </w:rPr>
        <w:sectPr w:rsidR="00D41DFA" w:rsidRPr="00D41DFA" w:rsidSect="00B842B0">
          <w:footnotePr>
            <w:pos w:val="beneathText"/>
          </w:footnotePr>
          <w:type w:val="continuous"/>
          <w:pgSz w:w="12240" w:h="15840" w:code="1"/>
          <w:pgMar w:top="1134" w:right="1134" w:bottom="1134" w:left="1418" w:header="720" w:footer="720" w:gutter="0"/>
          <w:cols w:space="284"/>
          <w:docGrid w:linePitch="360"/>
        </w:sectPr>
      </w:pPr>
    </w:p>
    <w:p w14:paraId="394D4919" w14:textId="318D7405" w:rsidR="00D41DFA" w:rsidRPr="00D41DFA" w:rsidRDefault="00D41DFA" w:rsidP="00D41DFA">
      <w:pPr>
        <w:tabs>
          <w:tab w:val="left" w:pos="0"/>
        </w:tabs>
        <w:jc w:val="both"/>
        <w:rPr>
          <w:sz w:val="28"/>
          <w:szCs w:val="28"/>
        </w:rPr>
      </w:pPr>
      <w:r>
        <w:rPr>
          <w:noProof/>
          <w:sz w:val="28"/>
          <w:szCs w:val="28"/>
          <w:lang w:eastAsia="ru-RU"/>
        </w:rPr>
        <w:lastRenderedPageBreak/>
        <w:drawing>
          <wp:inline distT="0" distB="0" distL="0" distR="0" wp14:anchorId="5B991578" wp14:editId="42E27910">
            <wp:extent cx="6080140" cy="5608320"/>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89577" cy="5617025"/>
                    </a:xfrm>
                    <a:prstGeom prst="rect">
                      <a:avLst/>
                    </a:prstGeom>
                    <a:noFill/>
                  </pic:spPr>
                </pic:pic>
              </a:graphicData>
            </a:graphic>
          </wp:inline>
        </w:drawing>
      </w:r>
    </w:p>
    <w:p w14:paraId="64FA15E7" w14:textId="25ADC794" w:rsidR="00D41DFA" w:rsidRPr="00D41DFA" w:rsidRDefault="00D41DFA" w:rsidP="00D41DFA">
      <w:pPr>
        <w:jc w:val="center"/>
        <w:rPr>
          <w:sz w:val="28"/>
          <w:szCs w:val="28"/>
        </w:rPr>
      </w:pPr>
      <w:r w:rsidRPr="00D41DFA">
        <w:rPr>
          <w:sz w:val="28"/>
          <w:szCs w:val="28"/>
        </w:rPr>
        <w:t xml:space="preserve">Рисунок </w:t>
      </w:r>
      <w:r w:rsidR="00E07C69">
        <w:rPr>
          <w:sz w:val="28"/>
          <w:szCs w:val="28"/>
        </w:rPr>
        <w:t>6</w:t>
      </w:r>
      <w:r w:rsidRPr="00D41DFA">
        <w:rPr>
          <w:sz w:val="28"/>
          <w:szCs w:val="28"/>
        </w:rPr>
        <w:t xml:space="preserve"> -  Классическая структура бизнес-плана</w:t>
      </w:r>
    </w:p>
    <w:p w14:paraId="6927263E" w14:textId="77777777" w:rsidR="00D41DFA" w:rsidRPr="00D41DFA" w:rsidRDefault="00D41DFA" w:rsidP="00D41DFA">
      <w:pPr>
        <w:ind w:firstLine="708"/>
        <w:jc w:val="both"/>
        <w:rPr>
          <w:rFonts w:eastAsia="Calibri"/>
          <w:color w:val="231F20"/>
          <w:sz w:val="28"/>
          <w:szCs w:val="28"/>
        </w:rPr>
      </w:pPr>
    </w:p>
    <w:p w14:paraId="1DF304DF" w14:textId="77777777" w:rsidR="00D41DFA" w:rsidRPr="00D41DFA" w:rsidRDefault="00D41DFA" w:rsidP="00D41DFA">
      <w:pPr>
        <w:ind w:firstLine="708"/>
        <w:jc w:val="both"/>
        <w:rPr>
          <w:rFonts w:eastAsia="Calibri"/>
          <w:color w:val="231F20"/>
          <w:sz w:val="28"/>
          <w:szCs w:val="28"/>
        </w:rPr>
        <w:sectPr w:rsidR="00D41DFA" w:rsidRPr="00D41DFA" w:rsidSect="00B842B0">
          <w:footnotePr>
            <w:pos w:val="beneathText"/>
          </w:footnotePr>
          <w:type w:val="continuous"/>
          <w:pgSz w:w="12240" w:h="15840" w:code="1"/>
          <w:pgMar w:top="1134" w:right="1134" w:bottom="1134" w:left="1418" w:header="720" w:footer="720" w:gutter="0"/>
          <w:cols w:space="284"/>
          <w:docGrid w:linePitch="360"/>
        </w:sectPr>
      </w:pPr>
    </w:p>
    <w:p w14:paraId="6E10F5D0" w14:textId="77777777" w:rsidR="00D41DFA" w:rsidRPr="00D41DFA" w:rsidRDefault="00D41DFA" w:rsidP="00D41DFA">
      <w:pPr>
        <w:ind w:firstLine="567"/>
        <w:jc w:val="both"/>
        <w:rPr>
          <w:sz w:val="28"/>
          <w:szCs w:val="28"/>
        </w:rPr>
      </w:pPr>
      <w:r w:rsidRPr="00D41DFA">
        <w:rPr>
          <w:sz w:val="28"/>
          <w:szCs w:val="28"/>
        </w:rPr>
        <w:t>Структура бизнес-плана может изменяться в зависимости от конкретных целей, задач и специфики бизнес-проекта, которая обусловливается размером предприятия, характером проекта (расширение существующего или создание нового бизнеса), стадией бизнеса (собственно инициация или стадия роста) и условиями финансирования (наличие или отсутствие потребности во внешних источниках финансирования). При этом независимо от структуры данного документа и сферы, в которой осуществляется  планирование бизнес-процессов, бизнес-план должен обеспечивать выбор наиболее перспективных решений и определять средства их достижения.</w:t>
      </w:r>
    </w:p>
    <w:p w14:paraId="0F0EAB84" w14:textId="53E6CF74" w:rsidR="00D41DFA" w:rsidRPr="00D41DFA" w:rsidRDefault="00D41DFA" w:rsidP="00D41DFA">
      <w:pPr>
        <w:shd w:val="clear" w:color="auto" w:fill="FFFFFF"/>
        <w:spacing w:line="235" w:lineRule="auto"/>
        <w:ind w:right="57" w:firstLine="567"/>
        <w:jc w:val="both"/>
        <w:rPr>
          <w:sz w:val="28"/>
          <w:szCs w:val="28"/>
        </w:rPr>
      </w:pPr>
      <w:r w:rsidRPr="00D41DFA">
        <w:rPr>
          <w:sz w:val="28"/>
          <w:szCs w:val="28"/>
        </w:rPr>
        <w:t xml:space="preserve">Основная цель бизнес-плана - донести до читателя (потенциального инвестора) максимум объективной и достоверной информации о проекте в как можно более краткой, но, в тоже время, подробной, убедительной форме, давая </w:t>
      </w:r>
      <w:r w:rsidRPr="00D41DFA">
        <w:rPr>
          <w:sz w:val="28"/>
          <w:szCs w:val="28"/>
        </w:rPr>
        <w:lastRenderedPageBreak/>
        <w:t xml:space="preserve">ответ основному организатору бизнеса на ключевой вопрос о необходимости вложения средств и перспективах их возврата в условиях максимального риска. Учитывая многогранность документа и разнородность потенциальных потребителей бизнес-плана, необходимо преподносить информацию в максимально общеупотребительной форме, без использования профессиональной лексики и специальных терминов, усложняющих восприятие информации [9]. </w:t>
      </w:r>
      <w:r w:rsidRPr="00D41DFA">
        <w:rPr>
          <w:color w:val="000000"/>
          <w:sz w:val="28"/>
          <w:szCs w:val="28"/>
          <w:shd w:val="clear" w:color="auto" w:fill="FFFFFF"/>
        </w:rPr>
        <w:t xml:space="preserve">Разработка бизнес-плана носит определенную этапность (рисунок </w:t>
      </w:r>
      <w:r w:rsidR="00E07C69">
        <w:rPr>
          <w:color w:val="000000"/>
          <w:sz w:val="28"/>
          <w:szCs w:val="28"/>
          <w:shd w:val="clear" w:color="auto" w:fill="FFFFFF"/>
        </w:rPr>
        <w:t>7</w:t>
      </w:r>
      <w:r w:rsidRPr="00D41DFA">
        <w:rPr>
          <w:color w:val="000000"/>
          <w:sz w:val="28"/>
          <w:szCs w:val="28"/>
          <w:shd w:val="clear" w:color="auto" w:fill="FFFFFF"/>
        </w:rPr>
        <w:t>) и должна обеспечивать определение конечной цели, расчет требуемых ресурсов, определение ответственных лиц, построение четкого временного графика достижения цели и оценку имеющихся трудностей и рисков на пути достижения цели.</w:t>
      </w:r>
      <w:r w:rsidRPr="00D41DFA">
        <w:rPr>
          <w:rStyle w:val="apple-converted-space"/>
          <w:color w:val="000000"/>
          <w:sz w:val="28"/>
          <w:szCs w:val="28"/>
          <w:shd w:val="clear" w:color="auto" w:fill="FFFFFF"/>
        </w:rPr>
        <w:t xml:space="preserve"> Всё это обеспечит разработчикам при получении финансирования возможность успешного </w:t>
      </w:r>
      <w:r w:rsidRPr="00D41DFA">
        <w:rPr>
          <w:sz w:val="28"/>
          <w:szCs w:val="28"/>
        </w:rPr>
        <w:t xml:space="preserve">воплощения их идей в жизнь, а сформированная схема работы упростит  всю цепочку от начала и до конца, исключив вероятные ошибки. </w:t>
      </w:r>
    </w:p>
    <w:p w14:paraId="40D6ABE3" w14:textId="77777777" w:rsidR="00D41DFA" w:rsidRPr="00D41DFA" w:rsidRDefault="00D41DFA" w:rsidP="00D41DFA">
      <w:pPr>
        <w:shd w:val="clear" w:color="auto" w:fill="FFFFFF"/>
        <w:ind w:right="57" w:firstLine="284"/>
        <w:jc w:val="both"/>
        <w:rPr>
          <w:sz w:val="28"/>
          <w:szCs w:val="28"/>
        </w:rPr>
        <w:sectPr w:rsidR="00D41DFA" w:rsidRPr="00D41DFA" w:rsidSect="00B842B0">
          <w:footnotePr>
            <w:pos w:val="beneathText"/>
          </w:footnotePr>
          <w:type w:val="continuous"/>
          <w:pgSz w:w="12240" w:h="15840" w:code="1"/>
          <w:pgMar w:top="1134" w:right="1134" w:bottom="1134" w:left="1418" w:header="720" w:footer="720" w:gutter="0"/>
          <w:cols w:space="284"/>
          <w:docGrid w:linePitch="360"/>
        </w:sectPr>
      </w:pPr>
    </w:p>
    <w:p w14:paraId="4EF72A9B" w14:textId="77777777" w:rsidR="00D41DFA" w:rsidRPr="00D41DFA" w:rsidRDefault="00D41DFA" w:rsidP="00D41DFA">
      <w:pPr>
        <w:shd w:val="clear" w:color="auto" w:fill="FFFFFF"/>
        <w:ind w:right="57" w:firstLine="567"/>
        <w:jc w:val="both"/>
        <w:rPr>
          <w:sz w:val="28"/>
          <w:szCs w:val="28"/>
        </w:rPr>
      </w:pPr>
      <w:r w:rsidRPr="00D41DFA">
        <w:rPr>
          <w:sz w:val="28"/>
          <w:szCs w:val="28"/>
        </w:rPr>
        <w:t>Анализ международного и отечес</w:t>
      </w:r>
      <w:r w:rsidRPr="00D41DFA">
        <w:rPr>
          <w:sz w:val="28"/>
          <w:szCs w:val="28"/>
          <w:lang w:val="kk-KZ"/>
        </w:rPr>
        <w:t>т</w:t>
      </w:r>
      <w:r w:rsidRPr="00D41DFA">
        <w:rPr>
          <w:sz w:val="28"/>
          <w:szCs w:val="28"/>
        </w:rPr>
        <w:t>венного опыта [6,7,9,10] позволяет предложить следующие основные подходы и принципы составления ключевых разделов бизнес-плана инновационного проекта.</w:t>
      </w:r>
    </w:p>
    <w:p w14:paraId="7B2A61FC" w14:textId="77777777" w:rsidR="00D41DFA" w:rsidRPr="00D41DFA" w:rsidRDefault="00D41DFA" w:rsidP="00D41DFA">
      <w:pPr>
        <w:shd w:val="clear" w:color="auto" w:fill="FFFFFF"/>
        <w:ind w:right="57" w:firstLine="567"/>
        <w:jc w:val="both"/>
        <w:rPr>
          <w:sz w:val="28"/>
          <w:szCs w:val="28"/>
        </w:rPr>
      </w:pPr>
      <w:r w:rsidRPr="00D41DFA">
        <w:rPr>
          <w:sz w:val="28"/>
          <w:szCs w:val="28"/>
        </w:rPr>
        <w:t xml:space="preserve"> Вводные элементы бизнес-плана (титуль-ный лист, меморандум о конфедициальности, оглавление, резюме) служат для создания первого впечатления на читателя. </w:t>
      </w:r>
    </w:p>
    <w:p w14:paraId="23FDED0C" w14:textId="77777777" w:rsidR="00D41DFA" w:rsidRPr="00D41DFA" w:rsidRDefault="00D41DFA" w:rsidP="00D41DFA">
      <w:pPr>
        <w:pStyle w:val="Default"/>
        <w:ind w:firstLine="567"/>
        <w:jc w:val="both"/>
        <w:rPr>
          <w:rFonts w:ascii="Times New Roman" w:eastAsia="Calibri" w:hAnsi="Times New Roman" w:cs="Times New Roman"/>
          <w:sz w:val="28"/>
          <w:szCs w:val="28"/>
        </w:rPr>
      </w:pPr>
      <w:r w:rsidRPr="00D41DFA">
        <w:rPr>
          <w:rFonts w:ascii="Times New Roman" w:hAnsi="Times New Roman" w:cs="Times New Roman"/>
          <w:b/>
          <w:i/>
          <w:sz w:val="28"/>
          <w:szCs w:val="28"/>
        </w:rPr>
        <w:t>Титульный  лист</w:t>
      </w:r>
      <w:r w:rsidRPr="00D41DFA">
        <w:rPr>
          <w:rFonts w:ascii="Times New Roman" w:hAnsi="Times New Roman" w:cs="Times New Roman"/>
          <w:sz w:val="28"/>
          <w:szCs w:val="28"/>
        </w:rPr>
        <w:t xml:space="preserve">  </w:t>
      </w:r>
      <w:r w:rsidRPr="00D41DFA">
        <w:rPr>
          <w:rFonts w:ascii="Times New Roman" w:eastAsia="Calibri" w:hAnsi="Times New Roman" w:cs="Times New Roman"/>
          <w:sz w:val="28"/>
          <w:szCs w:val="28"/>
        </w:rPr>
        <w:t xml:space="preserve">должен  начинаться  со слов </w:t>
      </w:r>
      <w:r w:rsidRPr="00D41DFA">
        <w:rPr>
          <w:rFonts w:ascii="Times New Roman" w:eastAsia="Calibri" w:hAnsi="Times New Roman" w:cs="Times New Roman"/>
          <w:bCs/>
          <w:sz w:val="28"/>
          <w:szCs w:val="28"/>
        </w:rPr>
        <w:t xml:space="preserve">бизнес-план </w:t>
      </w:r>
      <w:r w:rsidRPr="00D41DFA">
        <w:rPr>
          <w:rFonts w:ascii="Times New Roman" w:eastAsia="Calibri" w:hAnsi="Times New Roman" w:cs="Times New Roman"/>
          <w:sz w:val="28"/>
          <w:szCs w:val="28"/>
        </w:rPr>
        <w:t xml:space="preserve">и указания названия </w:t>
      </w:r>
      <w:r w:rsidRPr="00D41DFA">
        <w:rPr>
          <w:rFonts w:ascii="Times New Roman" w:eastAsia="Calibri" w:hAnsi="Times New Roman" w:cs="Times New Roman"/>
          <w:bCs/>
          <w:sz w:val="28"/>
          <w:szCs w:val="28"/>
        </w:rPr>
        <w:t xml:space="preserve">инновационного проекта, на который составляется бизнес план, а также </w:t>
      </w:r>
      <w:r w:rsidRPr="00D41DFA">
        <w:rPr>
          <w:rFonts w:ascii="Times New Roman" w:eastAsia="Calibri" w:hAnsi="Times New Roman" w:cs="Times New Roman"/>
          <w:sz w:val="28"/>
          <w:szCs w:val="28"/>
        </w:rPr>
        <w:t xml:space="preserve">включать в себя исчерпывающую контактную информацию о разработчике (логотип, название и адрес компании, номер телефона и факса, электронный адрес), рамках реализации проекта (стоимость, сроки начала и окончания реализации проекта). </w:t>
      </w:r>
    </w:p>
    <w:p w14:paraId="7115486A" w14:textId="77777777" w:rsidR="000D6FD3" w:rsidRPr="00D41DFA" w:rsidRDefault="000D6FD3" w:rsidP="000D6FD3">
      <w:pPr>
        <w:shd w:val="clear" w:color="auto" w:fill="FFFFFF"/>
        <w:ind w:right="57" w:firstLine="567"/>
        <w:jc w:val="both"/>
        <w:rPr>
          <w:sz w:val="28"/>
          <w:szCs w:val="28"/>
        </w:rPr>
      </w:pPr>
      <w:r w:rsidRPr="00D41DFA">
        <w:rPr>
          <w:b/>
          <w:i/>
          <w:sz w:val="28"/>
          <w:szCs w:val="28"/>
        </w:rPr>
        <w:t>Меморандум о конфиденциальности</w:t>
      </w:r>
      <w:r w:rsidRPr="00D41DFA">
        <w:rPr>
          <w:sz w:val="28"/>
          <w:szCs w:val="28"/>
        </w:rPr>
        <w:t xml:space="preserve"> составляется в целях предупреждения лиц, знакомящихся с бизнес-планом, о конфиденциальности, содержащейся в нем информации, а также для напоминания о том, что знакомящийся с бизнес-планом берет на себя ответственность и гарантирует нераспространение содержащейся в нем информации без предварительного согласия автора. </w:t>
      </w:r>
    </w:p>
    <w:p w14:paraId="068D0181" w14:textId="77777777" w:rsidR="00D41DFA" w:rsidRPr="00D41DFA" w:rsidRDefault="00D41DFA" w:rsidP="00D41DFA">
      <w:pPr>
        <w:shd w:val="clear" w:color="auto" w:fill="FFFFFF"/>
        <w:ind w:right="57" w:firstLine="284"/>
        <w:jc w:val="both"/>
        <w:rPr>
          <w:sz w:val="28"/>
          <w:szCs w:val="28"/>
        </w:rPr>
      </w:pPr>
    </w:p>
    <w:p w14:paraId="6A7F63C3" w14:textId="153745F8" w:rsidR="00D41DFA" w:rsidRPr="00D41DFA" w:rsidRDefault="00D41DFA" w:rsidP="00D41DFA">
      <w:pPr>
        <w:shd w:val="clear" w:color="auto" w:fill="FFFFFF"/>
        <w:ind w:right="57"/>
        <w:jc w:val="center"/>
        <w:rPr>
          <w:sz w:val="28"/>
          <w:szCs w:val="28"/>
        </w:rPr>
      </w:pPr>
      <w:r>
        <w:rPr>
          <w:noProof/>
          <w:sz w:val="28"/>
          <w:szCs w:val="28"/>
          <w:lang w:eastAsia="ru-RU"/>
        </w:rPr>
        <w:lastRenderedPageBreak/>
        <w:drawing>
          <wp:inline distT="0" distB="0" distL="0" distR="0" wp14:anchorId="293420DA" wp14:editId="6A109CDC">
            <wp:extent cx="6248309" cy="7010400"/>
            <wp:effectExtent l="0" t="0" r="635"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53683" cy="7016430"/>
                    </a:xfrm>
                    <a:prstGeom prst="rect">
                      <a:avLst/>
                    </a:prstGeom>
                    <a:noFill/>
                  </pic:spPr>
                </pic:pic>
              </a:graphicData>
            </a:graphic>
          </wp:inline>
        </w:drawing>
      </w:r>
    </w:p>
    <w:p w14:paraId="44CEA97B" w14:textId="67AD3423" w:rsidR="00D41DFA" w:rsidRPr="00D41DFA" w:rsidRDefault="00D41DFA" w:rsidP="000D6FD3">
      <w:pPr>
        <w:shd w:val="clear" w:color="auto" w:fill="FFFFFF"/>
        <w:ind w:right="57" w:hanging="284"/>
        <w:jc w:val="center"/>
        <w:rPr>
          <w:sz w:val="28"/>
          <w:szCs w:val="28"/>
        </w:rPr>
        <w:sectPr w:rsidR="00D41DFA" w:rsidRPr="00D41DFA" w:rsidSect="00B842B0">
          <w:footnotePr>
            <w:pos w:val="beneathText"/>
          </w:footnotePr>
          <w:type w:val="continuous"/>
          <w:pgSz w:w="12240" w:h="15840" w:code="1"/>
          <w:pgMar w:top="1134" w:right="1134" w:bottom="1134" w:left="1418" w:header="720" w:footer="720" w:gutter="0"/>
          <w:cols w:space="284"/>
          <w:docGrid w:linePitch="360"/>
        </w:sectPr>
      </w:pPr>
      <w:r w:rsidRPr="00D41DFA">
        <w:rPr>
          <w:sz w:val="28"/>
          <w:szCs w:val="28"/>
        </w:rPr>
        <w:t xml:space="preserve">Рисунок </w:t>
      </w:r>
      <w:r w:rsidR="00E07C69">
        <w:rPr>
          <w:sz w:val="28"/>
          <w:szCs w:val="28"/>
        </w:rPr>
        <w:t>7</w:t>
      </w:r>
      <w:r w:rsidRPr="00D41DFA">
        <w:rPr>
          <w:sz w:val="28"/>
          <w:szCs w:val="28"/>
        </w:rPr>
        <w:t xml:space="preserve"> – Этапы </w:t>
      </w:r>
      <w:r w:rsidR="000D6FD3">
        <w:rPr>
          <w:sz w:val="28"/>
          <w:szCs w:val="28"/>
        </w:rPr>
        <w:t>разработки бизнес-пла</w:t>
      </w:r>
    </w:p>
    <w:p w14:paraId="58E02728" w14:textId="77777777" w:rsidR="00D41DFA" w:rsidRPr="00D41DFA" w:rsidRDefault="00D41DFA" w:rsidP="00D41DFA">
      <w:pPr>
        <w:shd w:val="clear" w:color="auto" w:fill="FFFFFF"/>
        <w:ind w:right="57" w:firstLine="567"/>
        <w:jc w:val="both"/>
        <w:rPr>
          <w:sz w:val="28"/>
          <w:szCs w:val="28"/>
        </w:rPr>
      </w:pPr>
      <w:r w:rsidRPr="00D41DFA">
        <w:rPr>
          <w:b/>
          <w:i/>
          <w:sz w:val="28"/>
          <w:szCs w:val="28"/>
        </w:rPr>
        <w:lastRenderedPageBreak/>
        <w:t>Оглавление</w:t>
      </w:r>
      <w:r w:rsidRPr="00D41DFA">
        <w:rPr>
          <w:sz w:val="28"/>
          <w:szCs w:val="28"/>
        </w:rPr>
        <w:t xml:space="preserve"> должно включать перечень всех разделов бизнес-плана и имеющихся приложений с указанием номеров страниц.</w:t>
      </w:r>
    </w:p>
    <w:p w14:paraId="2A4B0E76" w14:textId="77777777" w:rsidR="00D41DFA" w:rsidRPr="00D41DFA" w:rsidRDefault="00D41DFA" w:rsidP="00D41DFA">
      <w:pPr>
        <w:shd w:val="clear" w:color="auto" w:fill="FFFFFF"/>
        <w:ind w:right="57" w:firstLine="567"/>
        <w:jc w:val="both"/>
        <w:rPr>
          <w:sz w:val="28"/>
          <w:szCs w:val="28"/>
        </w:rPr>
      </w:pPr>
      <w:r w:rsidRPr="00D41DFA">
        <w:rPr>
          <w:b/>
          <w:i/>
          <w:sz w:val="28"/>
          <w:szCs w:val="28"/>
        </w:rPr>
        <w:t>Резюме,</w:t>
      </w:r>
      <w:r w:rsidRPr="00D41DFA">
        <w:rPr>
          <w:sz w:val="28"/>
          <w:szCs w:val="28"/>
        </w:rPr>
        <w:t xml:space="preserve"> подобно аннотации к научной статье, должно кратко излагать все основные положения бизнес-плана, включая цели и задачи проекта, описание сути проекта (инновационного продукта/услуги), рынков и конкурентов, графика реализации и стоимость проекта, потребностей в инвестициях, объемов собственных вложений и формы участия заявителя, экономического и социального эффекта, основных рисков. Данный раздел рекомендуется составлять в объеме  от 1 до 3  страниц и писать в последнюю очередь, когда все остальные разделы бизнес-плана уже составлены, проверены и просчитаны.</w:t>
      </w:r>
    </w:p>
    <w:p w14:paraId="1C76920C" w14:textId="77777777" w:rsidR="00D41DFA" w:rsidRPr="00D41DFA" w:rsidRDefault="00D41DFA" w:rsidP="00D41DFA">
      <w:pPr>
        <w:shd w:val="clear" w:color="auto" w:fill="FFFFFF"/>
        <w:ind w:right="57" w:firstLine="567"/>
        <w:jc w:val="both"/>
        <w:rPr>
          <w:sz w:val="28"/>
          <w:szCs w:val="28"/>
        </w:rPr>
      </w:pPr>
      <w:r w:rsidRPr="00D41DFA">
        <w:rPr>
          <w:sz w:val="28"/>
          <w:szCs w:val="28"/>
        </w:rPr>
        <w:t xml:space="preserve">Раздел </w:t>
      </w:r>
      <w:r w:rsidRPr="00D41DFA">
        <w:rPr>
          <w:b/>
          <w:i/>
          <w:sz w:val="28"/>
          <w:szCs w:val="28"/>
        </w:rPr>
        <w:t>описание предприятия и отрасли</w:t>
      </w:r>
      <w:r w:rsidRPr="00D41DFA">
        <w:rPr>
          <w:sz w:val="28"/>
          <w:szCs w:val="28"/>
        </w:rPr>
        <w:t xml:space="preserve"> должен раскрывать текущую фактическую ситуацию на предприятии и в отрасли в целом, давать анализ текущего финансового и организационного состояния компании, обеспеченности кадрами и иными ресурсами, отношений с клиентами и поставщиками. При этом итоги деятельности и достигнутый успех предприятия/отрасли необходимо связать с намеченными целями и ориентирами.</w:t>
      </w:r>
    </w:p>
    <w:p w14:paraId="0BCD8D49" w14:textId="77777777" w:rsidR="00D41DFA" w:rsidRPr="00D41DFA" w:rsidRDefault="00D41DFA" w:rsidP="00D41DFA">
      <w:pPr>
        <w:shd w:val="clear" w:color="auto" w:fill="FFFFFF"/>
        <w:ind w:left="57" w:right="57" w:firstLine="567"/>
        <w:jc w:val="both"/>
        <w:rPr>
          <w:sz w:val="28"/>
          <w:szCs w:val="28"/>
        </w:rPr>
      </w:pPr>
      <w:r w:rsidRPr="00D41DFA">
        <w:rPr>
          <w:sz w:val="28"/>
          <w:szCs w:val="28"/>
        </w:rPr>
        <w:t xml:space="preserve">Раздел </w:t>
      </w:r>
      <w:r w:rsidRPr="00D41DFA">
        <w:rPr>
          <w:b/>
          <w:i/>
          <w:sz w:val="28"/>
          <w:szCs w:val="28"/>
        </w:rPr>
        <w:t xml:space="preserve">описание продукта (услуги) </w:t>
      </w:r>
      <w:r w:rsidRPr="00D41DFA">
        <w:rPr>
          <w:sz w:val="28"/>
          <w:szCs w:val="28"/>
        </w:rPr>
        <w:t xml:space="preserve">должен давать детальное описание инновационного продукта (с приложением образцов, фотографий, видеоматериалов и т.д.), включая его назначение, ценность для потребителя, отличие от имеющихся аналогов, обоснование новизны технических и организационных решений, патентоспособ-ность. </w:t>
      </w:r>
    </w:p>
    <w:p w14:paraId="67B1E277" w14:textId="77777777" w:rsidR="00D41DFA" w:rsidRPr="00D41DFA" w:rsidRDefault="00D41DFA" w:rsidP="00D41DFA">
      <w:pPr>
        <w:shd w:val="clear" w:color="auto" w:fill="FFFFFF"/>
        <w:ind w:left="57" w:right="57" w:firstLine="567"/>
        <w:jc w:val="both"/>
        <w:rPr>
          <w:sz w:val="28"/>
          <w:szCs w:val="28"/>
        </w:rPr>
      </w:pPr>
      <w:r w:rsidRPr="00D41DFA">
        <w:rPr>
          <w:b/>
          <w:i/>
          <w:sz w:val="28"/>
          <w:szCs w:val="28"/>
        </w:rPr>
        <w:t>План маркетинговых мероприятий</w:t>
      </w:r>
      <w:r w:rsidRPr="00D41DFA">
        <w:rPr>
          <w:sz w:val="28"/>
          <w:szCs w:val="28"/>
        </w:rPr>
        <w:t xml:space="preserve"> является, как правило, основным стратегическим разделом бизнес-плана, дающим оценку рыночных возможностей компании, анализ рынков и конкурентов, пошаговые инструкции по завоеванию предприятием рынка, планируемые объемы продаж. </w:t>
      </w:r>
    </w:p>
    <w:p w14:paraId="2E49CADF" w14:textId="77777777" w:rsidR="00D41DFA" w:rsidRPr="00D41DFA" w:rsidRDefault="00D41DFA" w:rsidP="00D41DFA">
      <w:pPr>
        <w:pStyle w:val="a3"/>
        <w:ind w:firstLine="567"/>
        <w:rPr>
          <w:b/>
          <w:sz w:val="28"/>
          <w:szCs w:val="28"/>
        </w:rPr>
      </w:pPr>
      <w:r w:rsidRPr="00D41DFA">
        <w:rPr>
          <w:i/>
          <w:iCs/>
          <w:sz w:val="28"/>
          <w:szCs w:val="28"/>
        </w:rPr>
        <w:t xml:space="preserve">Инвестиционный план </w:t>
      </w:r>
      <w:r w:rsidRPr="00D41DFA">
        <w:rPr>
          <w:iCs/>
          <w:sz w:val="28"/>
          <w:szCs w:val="28"/>
        </w:rPr>
        <w:t>должен давать</w:t>
      </w:r>
      <w:r w:rsidRPr="00D41DFA">
        <w:rPr>
          <w:i/>
          <w:iCs/>
          <w:sz w:val="28"/>
          <w:szCs w:val="28"/>
        </w:rPr>
        <w:t xml:space="preserve"> </w:t>
      </w:r>
      <w:r w:rsidRPr="00D41DFA">
        <w:rPr>
          <w:sz w:val="28"/>
          <w:szCs w:val="28"/>
        </w:rPr>
        <w:t>анализ имеющихся основных средств, необходимых мощностей, плана их создания, перечень оборудования и цену его приобретения, форму приобретения (лизинг, аренда, покупка), а также подробный график реализации проекта.</w:t>
      </w:r>
    </w:p>
    <w:p w14:paraId="5FF8861B" w14:textId="77777777" w:rsidR="00D41DFA" w:rsidRPr="00D41DFA" w:rsidRDefault="00D41DFA" w:rsidP="00D41DFA">
      <w:pPr>
        <w:shd w:val="clear" w:color="auto" w:fill="FFFFFF"/>
        <w:ind w:left="57" w:right="57" w:firstLine="567"/>
        <w:jc w:val="both"/>
        <w:rPr>
          <w:sz w:val="28"/>
          <w:szCs w:val="28"/>
        </w:rPr>
      </w:pPr>
      <w:r w:rsidRPr="00D41DFA">
        <w:rPr>
          <w:b/>
          <w:i/>
          <w:sz w:val="28"/>
          <w:szCs w:val="28"/>
        </w:rPr>
        <w:t>Производственный план</w:t>
      </w:r>
      <w:r w:rsidRPr="00D41DFA">
        <w:rPr>
          <w:sz w:val="28"/>
          <w:szCs w:val="28"/>
        </w:rPr>
        <w:t xml:space="preserve"> в соответствии с возможностями сбыта новой продукции должен показывать какого объема товаро-(услуго-)поток новый бизнес должен генерировать, технологию создания продукта и ее преимущества, описание требуемых материальных ресурсов, требуемых капитальных вложений, расчет себестоимости продукции с учетом характера и масштабов будущего производства, переменные и постоянные издержки инновационного проекта.</w:t>
      </w:r>
    </w:p>
    <w:p w14:paraId="5C3DA362" w14:textId="77777777" w:rsidR="00D41DFA" w:rsidRPr="00D41DFA" w:rsidRDefault="00D41DFA" w:rsidP="00D41DFA">
      <w:pPr>
        <w:ind w:firstLine="567"/>
        <w:jc w:val="both"/>
        <w:rPr>
          <w:sz w:val="28"/>
          <w:szCs w:val="28"/>
        </w:rPr>
      </w:pPr>
      <w:r w:rsidRPr="00D41DFA">
        <w:rPr>
          <w:b/>
          <w:i/>
          <w:sz w:val="28"/>
          <w:szCs w:val="28"/>
        </w:rPr>
        <w:t xml:space="preserve">Организационный план </w:t>
      </w:r>
      <w:r w:rsidRPr="00D41DFA">
        <w:rPr>
          <w:sz w:val="28"/>
          <w:szCs w:val="28"/>
        </w:rPr>
        <w:t>должен давать описание модели будущей организации подразделения (предприятия) и структуры управления в рамках предприятия (отрасли), а также раскрывать потребность в необходимых специалистах (команда проекта), требования к их квалификации и опыту работы, расходы на оплату труда, методы стимулирования персонала, схему привлечения специалистов и рынок рабочей силы.</w:t>
      </w:r>
    </w:p>
    <w:p w14:paraId="43B1BDD1" w14:textId="77777777" w:rsidR="00D41DFA" w:rsidRPr="00D41DFA" w:rsidRDefault="00D41DFA" w:rsidP="00D41DFA">
      <w:pPr>
        <w:ind w:firstLine="567"/>
        <w:jc w:val="both"/>
        <w:rPr>
          <w:sz w:val="28"/>
          <w:szCs w:val="28"/>
        </w:rPr>
      </w:pPr>
      <w:r w:rsidRPr="00D41DFA">
        <w:rPr>
          <w:sz w:val="28"/>
          <w:szCs w:val="28"/>
        </w:rPr>
        <w:lastRenderedPageBreak/>
        <w:t xml:space="preserve">В разделе </w:t>
      </w:r>
      <w:r w:rsidRPr="00D41DFA">
        <w:rPr>
          <w:b/>
          <w:i/>
          <w:sz w:val="28"/>
          <w:szCs w:val="28"/>
        </w:rPr>
        <w:t>финансовый план</w:t>
      </w:r>
      <w:r w:rsidRPr="00D41DFA">
        <w:rPr>
          <w:sz w:val="28"/>
          <w:szCs w:val="28"/>
        </w:rPr>
        <w:t xml:space="preserve"> авторы должны указывать общий объем инвестирования, источники средств, их долю в совокупном объеме инвестирования, краткую характеристику текущего финансового состояния предприятия, налоговую среду реализации проекта, ожидаемую инфляцию проекта, калькуляцию себестоимости продукции, баланс доходов и расходов финансовый результат деятельности организации по производству инновационного продукта. Также данный раздел должен давать оценку экономического эффекта проекта, включая расчет точки безубыточности и периода окупаемости проекта, расчет бюджетной эффективности проекта, анализ чувствительности проекта и оценку эффективности с точки зрения инвесторов.</w:t>
      </w:r>
    </w:p>
    <w:p w14:paraId="14CBE541" w14:textId="77777777" w:rsidR="00D41DFA" w:rsidRPr="00D41DFA" w:rsidRDefault="00D41DFA" w:rsidP="00D41DFA">
      <w:pPr>
        <w:ind w:firstLine="567"/>
        <w:jc w:val="both"/>
        <w:rPr>
          <w:sz w:val="28"/>
          <w:szCs w:val="28"/>
        </w:rPr>
      </w:pPr>
      <w:r w:rsidRPr="00D41DFA">
        <w:rPr>
          <w:sz w:val="28"/>
          <w:szCs w:val="28"/>
        </w:rPr>
        <w:t xml:space="preserve">Раздел </w:t>
      </w:r>
      <w:r w:rsidRPr="00D41DFA">
        <w:rPr>
          <w:b/>
          <w:i/>
          <w:sz w:val="28"/>
          <w:szCs w:val="28"/>
        </w:rPr>
        <w:t>анализ рисков</w:t>
      </w:r>
      <w:r w:rsidRPr="00D41DFA">
        <w:rPr>
          <w:sz w:val="28"/>
          <w:szCs w:val="28"/>
        </w:rPr>
        <w:t xml:space="preserve"> должен раскрывать наличие факторов препятствующих осуществлению проекта – внутренних и внешних рисков,  и меры по их устранению, предупреждению. </w:t>
      </w:r>
    </w:p>
    <w:p w14:paraId="6D26986C" w14:textId="77777777" w:rsidR="00D41DFA" w:rsidRPr="00D41DFA" w:rsidRDefault="00D41DFA" w:rsidP="00D41DFA">
      <w:pPr>
        <w:ind w:firstLine="567"/>
        <w:jc w:val="both"/>
        <w:rPr>
          <w:sz w:val="28"/>
          <w:szCs w:val="28"/>
        </w:rPr>
      </w:pPr>
      <w:r w:rsidRPr="00D41DFA">
        <w:rPr>
          <w:sz w:val="28"/>
          <w:szCs w:val="28"/>
        </w:rPr>
        <w:t xml:space="preserve">Бизнес план должен завершаться разделом </w:t>
      </w:r>
      <w:r w:rsidRPr="00D41DFA">
        <w:rPr>
          <w:b/>
          <w:i/>
          <w:sz w:val="28"/>
          <w:szCs w:val="28"/>
        </w:rPr>
        <w:t>выводы,</w:t>
      </w:r>
      <w:r w:rsidRPr="00D41DFA">
        <w:rPr>
          <w:sz w:val="28"/>
          <w:szCs w:val="28"/>
        </w:rPr>
        <w:t xml:space="preserve"> резюмирующим сильные и слабые стороны самого проекта и среды его реализации.</w:t>
      </w:r>
    </w:p>
    <w:p w14:paraId="7CB24EB5" w14:textId="77777777" w:rsidR="00D41DFA" w:rsidRPr="00D41DFA" w:rsidRDefault="00D41DFA" w:rsidP="00D41DFA">
      <w:pPr>
        <w:ind w:firstLine="567"/>
        <w:jc w:val="both"/>
        <w:rPr>
          <w:color w:val="000000"/>
          <w:sz w:val="28"/>
          <w:szCs w:val="28"/>
        </w:rPr>
      </w:pPr>
      <w:r w:rsidRPr="00D41DFA">
        <w:rPr>
          <w:color w:val="000000"/>
          <w:sz w:val="28"/>
          <w:szCs w:val="28"/>
        </w:rPr>
        <w:t xml:space="preserve">В </w:t>
      </w:r>
      <w:r w:rsidRPr="00D41DFA">
        <w:rPr>
          <w:rStyle w:val="af3"/>
          <w:b/>
          <w:bCs/>
          <w:color w:val="000000"/>
          <w:sz w:val="28"/>
          <w:szCs w:val="28"/>
        </w:rPr>
        <w:t>приложение</w:t>
      </w:r>
      <w:r w:rsidRPr="00D41DFA">
        <w:rPr>
          <w:b/>
          <w:color w:val="000000"/>
          <w:sz w:val="28"/>
          <w:szCs w:val="28"/>
        </w:rPr>
        <w:t xml:space="preserve"> </w:t>
      </w:r>
      <w:r w:rsidRPr="00D41DFA">
        <w:rPr>
          <w:color w:val="000000"/>
          <w:sz w:val="28"/>
          <w:szCs w:val="28"/>
        </w:rPr>
        <w:t xml:space="preserve">включаются документы, которые могут служить подтверждением или более подробным объяснением сведений, представленных в бизнес-плане, или же подтверждением кредитоспособности предприятия-заявителя. </w:t>
      </w:r>
    </w:p>
    <w:p w14:paraId="5F82701C" w14:textId="77777777" w:rsidR="00D41DFA" w:rsidRPr="00D41DFA" w:rsidRDefault="00D41DFA" w:rsidP="00D41DFA">
      <w:pPr>
        <w:adjustRightInd w:val="0"/>
        <w:ind w:firstLine="567"/>
        <w:jc w:val="both"/>
        <w:rPr>
          <w:color w:val="000000"/>
          <w:sz w:val="28"/>
          <w:szCs w:val="28"/>
        </w:rPr>
      </w:pPr>
      <w:r w:rsidRPr="00D41DFA">
        <w:rPr>
          <w:color w:val="000000"/>
          <w:spacing w:val="-4"/>
          <w:sz w:val="28"/>
          <w:szCs w:val="28"/>
        </w:rPr>
        <w:t xml:space="preserve">Бизнес-план является довольно сложным и объемным документом, включающим таблицы, графики, расчеты и другие элементы, составление которых требует от разработчика специальных навыков и занимает зачастую достаточно длительное время. Автоматизация процесса бизнес-планирования помогает значительно облегчить труд разработчика и повысить качество составляемого документа. В настоящее время на рынке программных продуктов представлено множество программ, которые помогают создавать грамотный бизнес-план: </w:t>
      </w:r>
      <w:r w:rsidRPr="00D41DFA">
        <w:rPr>
          <w:color w:val="000000"/>
          <w:spacing w:val="-4"/>
          <w:sz w:val="28"/>
          <w:szCs w:val="28"/>
          <w:lang w:val="en-US"/>
        </w:rPr>
        <w:t>COMFAR</w:t>
      </w:r>
      <w:r w:rsidRPr="00D41DFA">
        <w:rPr>
          <w:color w:val="000000"/>
          <w:spacing w:val="-4"/>
          <w:sz w:val="28"/>
          <w:szCs w:val="28"/>
        </w:rPr>
        <w:t xml:space="preserve">, </w:t>
      </w:r>
      <w:r w:rsidRPr="00D41DFA">
        <w:rPr>
          <w:bCs/>
          <w:iCs/>
          <w:color w:val="000000"/>
          <w:sz w:val="28"/>
          <w:szCs w:val="28"/>
        </w:rPr>
        <w:t xml:space="preserve">Project Expert, </w:t>
      </w:r>
      <w:r w:rsidRPr="00D41DFA">
        <w:rPr>
          <w:rFonts w:eastAsia="Calibri"/>
          <w:color w:val="231F20"/>
          <w:sz w:val="28"/>
          <w:szCs w:val="28"/>
        </w:rPr>
        <w:t xml:space="preserve">Microsoft </w:t>
      </w:r>
      <w:r w:rsidRPr="00D41DFA">
        <w:rPr>
          <w:rFonts w:eastAsia="Calibri"/>
          <w:color w:val="231F20"/>
          <w:sz w:val="28"/>
          <w:szCs w:val="28"/>
          <w:lang w:val="en-US"/>
        </w:rPr>
        <w:t>Project</w:t>
      </w:r>
      <w:r w:rsidRPr="00D41DFA">
        <w:rPr>
          <w:rFonts w:eastAsia="Calibri"/>
          <w:color w:val="231F20"/>
          <w:sz w:val="28"/>
          <w:szCs w:val="28"/>
        </w:rPr>
        <w:t xml:space="preserve">, Mindjet MindManager, </w:t>
      </w:r>
      <w:r w:rsidRPr="00D41DFA">
        <w:rPr>
          <w:bCs/>
          <w:iCs/>
          <w:color w:val="000000"/>
          <w:sz w:val="28"/>
          <w:szCs w:val="28"/>
          <w:lang w:val="en-US"/>
        </w:rPr>
        <w:t>Palo</w:t>
      </w:r>
      <w:r w:rsidRPr="00D41DFA">
        <w:rPr>
          <w:bCs/>
          <w:iCs/>
          <w:color w:val="000000"/>
          <w:sz w:val="28"/>
          <w:szCs w:val="28"/>
        </w:rPr>
        <w:t xml:space="preserve"> </w:t>
      </w:r>
      <w:r w:rsidRPr="00D41DFA">
        <w:rPr>
          <w:bCs/>
          <w:iCs/>
          <w:color w:val="000000"/>
          <w:sz w:val="28"/>
          <w:szCs w:val="28"/>
          <w:lang w:val="en-US"/>
        </w:rPr>
        <w:t>Alto</w:t>
      </w:r>
      <w:r w:rsidRPr="00D41DFA">
        <w:rPr>
          <w:bCs/>
          <w:iCs/>
          <w:color w:val="000000"/>
          <w:sz w:val="28"/>
          <w:szCs w:val="28"/>
        </w:rPr>
        <w:t xml:space="preserve"> </w:t>
      </w:r>
      <w:r w:rsidRPr="00D41DFA">
        <w:rPr>
          <w:bCs/>
          <w:iCs/>
          <w:color w:val="000000"/>
          <w:sz w:val="28"/>
          <w:szCs w:val="28"/>
          <w:lang w:val="en-US"/>
        </w:rPr>
        <w:t>Business</w:t>
      </w:r>
      <w:r w:rsidRPr="00D41DFA">
        <w:rPr>
          <w:bCs/>
          <w:iCs/>
          <w:color w:val="000000"/>
          <w:sz w:val="28"/>
          <w:szCs w:val="28"/>
        </w:rPr>
        <w:t xml:space="preserve"> </w:t>
      </w:r>
      <w:r w:rsidRPr="00D41DFA">
        <w:rPr>
          <w:bCs/>
          <w:iCs/>
          <w:color w:val="000000"/>
          <w:sz w:val="28"/>
          <w:szCs w:val="28"/>
          <w:lang w:val="en-US"/>
        </w:rPr>
        <w:t>Plan</w:t>
      </w:r>
      <w:r w:rsidRPr="00D41DFA">
        <w:rPr>
          <w:bCs/>
          <w:iCs/>
          <w:color w:val="000000"/>
          <w:sz w:val="28"/>
          <w:szCs w:val="28"/>
        </w:rPr>
        <w:t xml:space="preserve">, </w:t>
      </w:r>
      <w:r w:rsidRPr="00D41DFA">
        <w:rPr>
          <w:bCs/>
          <w:iCs/>
          <w:color w:val="000000"/>
          <w:spacing w:val="-2"/>
          <w:sz w:val="28"/>
          <w:szCs w:val="28"/>
        </w:rPr>
        <w:t xml:space="preserve">Альт-Инвест, </w:t>
      </w:r>
      <w:r w:rsidRPr="00D41DFA">
        <w:rPr>
          <w:bCs/>
          <w:iCs/>
          <w:color w:val="000000"/>
          <w:sz w:val="28"/>
          <w:szCs w:val="28"/>
          <w:lang w:val="en-US"/>
        </w:rPr>
        <w:t>PDS</w:t>
      </w:r>
      <w:r w:rsidRPr="00D41DFA">
        <w:rPr>
          <w:bCs/>
          <w:iCs/>
          <w:color w:val="000000"/>
          <w:sz w:val="28"/>
          <w:szCs w:val="28"/>
        </w:rPr>
        <w:t xml:space="preserve"> Бизнес-план, </w:t>
      </w:r>
      <w:r w:rsidRPr="00D41DFA">
        <w:rPr>
          <w:bCs/>
          <w:iCs/>
          <w:color w:val="000000"/>
          <w:sz w:val="28"/>
          <w:szCs w:val="28"/>
          <w:lang w:val="en-US"/>
        </w:rPr>
        <w:t>Business</w:t>
      </w:r>
      <w:r w:rsidRPr="00D41DFA">
        <w:rPr>
          <w:bCs/>
          <w:iCs/>
          <w:color w:val="000000"/>
          <w:sz w:val="28"/>
          <w:szCs w:val="28"/>
        </w:rPr>
        <w:t xml:space="preserve"> </w:t>
      </w:r>
      <w:r w:rsidRPr="00D41DFA">
        <w:rPr>
          <w:bCs/>
          <w:iCs/>
          <w:color w:val="000000"/>
          <w:sz w:val="28"/>
          <w:szCs w:val="28"/>
          <w:lang w:val="en-US"/>
        </w:rPr>
        <w:t>Plan</w:t>
      </w:r>
      <w:r w:rsidRPr="00D41DFA">
        <w:rPr>
          <w:bCs/>
          <w:iCs/>
          <w:color w:val="000000"/>
          <w:sz w:val="28"/>
          <w:szCs w:val="28"/>
        </w:rPr>
        <w:t xml:space="preserve"> </w:t>
      </w:r>
      <w:r w:rsidRPr="00D41DFA">
        <w:rPr>
          <w:bCs/>
          <w:iCs/>
          <w:color w:val="000000"/>
          <w:sz w:val="28"/>
          <w:szCs w:val="28"/>
          <w:lang w:val="en-US"/>
        </w:rPr>
        <w:t>PL</w:t>
      </w:r>
      <w:r w:rsidRPr="00D41DFA">
        <w:rPr>
          <w:bCs/>
          <w:iCs/>
          <w:color w:val="000000"/>
          <w:sz w:val="28"/>
          <w:szCs w:val="28"/>
        </w:rPr>
        <w:t xml:space="preserve"> </w:t>
      </w:r>
      <w:r w:rsidRPr="00D41DFA">
        <w:rPr>
          <w:bCs/>
          <w:iCs/>
          <w:color w:val="000000"/>
          <w:sz w:val="28"/>
          <w:szCs w:val="28"/>
          <w:lang w:val="en-US"/>
        </w:rPr>
        <w:t>Office</w:t>
      </w:r>
      <w:r w:rsidRPr="00D41DFA">
        <w:rPr>
          <w:bCs/>
          <w:iCs/>
          <w:color w:val="000000"/>
          <w:sz w:val="28"/>
          <w:szCs w:val="28"/>
        </w:rPr>
        <w:t xml:space="preserve">, </w:t>
      </w:r>
      <w:r w:rsidRPr="00D41DFA">
        <w:rPr>
          <w:bCs/>
          <w:iCs/>
          <w:color w:val="000000"/>
          <w:spacing w:val="-4"/>
          <w:sz w:val="28"/>
          <w:szCs w:val="28"/>
          <w:lang w:val="en-US"/>
        </w:rPr>
        <w:t>Plan</w:t>
      </w:r>
      <w:r w:rsidRPr="00D41DFA">
        <w:rPr>
          <w:bCs/>
          <w:iCs/>
          <w:color w:val="000000"/>
          <w:spacing w:val="-4"/>
          <w:sz w:val="28"/>
          <w:szCs w:val="28"/>
        </w:rPr>
        <w:t xml:space="preserve"> </w:t>
      </w:r>
      <w:r w:rsidRPr="00D41DFA">
        <w:rPr>
          <w:bCs/>
          <w:iCs/>
          <w:color w:val="000000"/>
          <w:spacing w:val="-4"/>
          <w:sz w:val="28"/>
          <w:szCs w:val="28"/>
          <w:lang w:val="en-US"/>
        </w:rPr>
        <w:t>Write</w:t>
      </w:r>
      <w:r w:rsidRPr="00D41DFA">
        <w:rPr>
          <w:bCs/>
          <w:iCs/>
          <w:color w:val="000000"/>
          <w:spacing w:val="-4"/>
          <w:sz w:val="28"/>
          <w:szCs w:val="28"/>
        </w:rPr>
        <w:t xml:space="preserve"> </w:t>
      </w:r>
      <w:r w:rsidRPr="00D41DFA">
        <w:rPr>
          <w:bCs/>
          <w:iCs/>
          <w:color w:val="000000"/>
          <w:spacing w:val="-4"/>
          <w:sz w:val="28"/>
          <w:szCs w:val="28"/>
          <w:lang w:val="en-US"/>
        </w:rPr>
        <w:t>Business</w:t>
      </w:r>
      <w:r w:rsidRPr="00D41DFA">
        <w:rPr>
          <w:bCs/>
          <w:iCs/>
          <w:color w:val="000000"/>
          <w:spacing w:val="-4"/>
          <w:sz w:val="28"/>
          <w:szCs w:val="28"/>
        </w:rPr>
        <w:t xml:space="preserve">, </w:t>
      </w:r>
      <w:r w:rsidRPr="00D41DFA">
        <w:rPr>
          <w:bCs/>
          <w:iCs/>
          <w:color w:val="000000"/>
          <w:sz w:val="28"/>
          <w:szCs w:val="28"/>
          <w:lang w:val="en-US"/>
        </w:rPr>
        <w:t>Biz</w:t>
      </w:r>
      <w:r w:rsidRPr="00D41DFA">
        <w:rPr>
          <w:bCs/>
          <w:iCs/>
          <w:color w:val="000000"/>
          <w:sz w:val="28"/>
          <w:szCs w:val="28"/>
        </w:rPr>
        <w:t>-</w:t>
      </w:r>
      <w:r w:rsidRPr="00D41DFA">
        <w:rPr>
          <w:bCs/>
          <w:iCs/>
          <w:color w:val="000000"/>
          <w:sz w:val="28"/>
          <w:szCs w:val="28"/>
          <w:lang w:val="en-US"/>
        </w:rPr>
        <w:t>Plan</w:t>
      </w:r>
      <w:r w:rsidRPr="00D41DFA">
        <w:rPr>
          <w:bCs/>
          <w:iCs/>
          <w:color w:val="000000"/>
          <w:sz w:val="28"/>
          <w:szCs w:val="28"/>
        </w:rPr>
        <w:t xml:space="preserve"> и др.</w:t>
      </w:r>
      <w:r w:rsidRPr="00D41DFA">
        <w:rPr>
          <w:sz w:val="28"/>
          <w:szCs w:val="28"/>
        </w:rPr>
        <w:t xml:space="preserve"> [9,10]</w:t>
      </w:r>
    </w:p>
    <w:p w14:paraId="2A13D3D7" w14:textId="77777777" w:rsidR="00D41DFA" w:rsidRPr="00D41DFA" w:rsidRDefault="00D41DFA" w:rsidP="00D41DFA">
      <w:pPr>
        <w:ind w:firstLine="567"/>
        <w:jc w:val="both"/>
        <w:rPr>
          <w:color w:val="000000"/>
          <w:spacing w:val="-4"/>
          <w:sz w:val="28"/>
          <w:szCs w:val="28"/>
        </w:rPr>
      </w:pPr>
      <w:r w:rsidRPr="00D41DFA">
        <w:rPr>
          <w:color w:val="000000"/>
          <w:spacing w:val="-4"/>
          <w:sz w:val="28"/>
          <w:szCs w:val="28"/>
        </w:rPr>
        <w:t>Использование специальных программных продуктов заметно облегчает бизнес-планирование благодаря различным встроенным функциям.</w:t>
      </w:r>
    </w:p>
    <w:p w14:paraId="55B2A7A3" w14:textId="77777777" w:rsidR="00D41DFA" w:rsidRPr="00D41DFA" w:rsidRDefault="00D41DFA" w:rsidP="00D41DFA">
      <w:pPr>
        <w:adjustRightInd w:val="0"/>
        <w:ind w:firstLine="567"/>
        <w:jc w:val="both"/>
        <w:rPr>
          <w:rFonts w:eastAsia="Calibri"/>
          <w:color w:val="231F20"/>
          <w:sz w:val="28"/>
          <w:szCs w:val="28"/>
        </w:rPr>
      </w:pPr>
      <w:r w:rsidRPr="00D41DFA">
        <w:rPr>
          <w:rFonts w:eastAsia="Calibri"/>
          <w:color w:val="231F20"/>
          <w:sz w:val="28"/>
          <w:szCs w:val="28"/>
        </w:rPr>
        <w:t>Даже с использованием специальных программных продуктов разработка простейшего бизнес-плана, сбор и обработка необходимых материалов и проведение маркетинговых исследований занимают не менее двух недель кропотливой работы. Для разработки более крупных бизнес-планов требуется нескольких месяцев. В этой связи, не стоит относиться к составлению бизнес-плана, как к чисто формальной процедуре, призванной лишь «положить на бумагу» уже готовые наработки или идеи.</w:t>
      </w:r>
    </w:p>
    <w:p w14:paraId="41D5EB76" w14:textId="77777777" w:rsidR="00D41DFA" w:rsidRPr="00D41DFA" w:rsidRDefault="00D41DFA" w:rsidP="00D41DFA">
      <w:pPr>
        <w:adjustRightInd w:val="0"/>
        <w:ind w:firstLine="567"/>
        <w:jc w:val="both"/>
        <w:rPr>
          <w:color w:val="000000"/>
          <w:sz w:val="28"/>
          <w:szCs w:val="28"/>
        </w:rPr>
      </w:pPr>
      <w:r w:rsidRPr="00D41DFA">
        <w:rPr>
          <w:rFonts w:eastAsia="Calibri"/>
          <w:color w:val="231F20"/>
          <w:sz w:val="28"/>
          <w:szCs w:val="28"/>
        </w:rPr>
        <w:t xml:space="preserve">Несмотря на то, что бизнес-идеи рождаются, прежде всего, в результате научно-исследовательской деятельности, процесс коммерциализации медицинской технологии зависит не только от разработчика, но и от остальных участников – менеджеров, инвесторов. При этом каждая сторона процесса коммерциализации технологии играет свою уникальную роль, и все они необходимы для разработки бизнес-плана инновационного проекта и </w:t>
      </w:r>
      <w:r w:rsidRPr="00D41DFA">
        <w:rPr>
          <w:rFonts w:eastAsia="Calibri"/>
          <w:color w:val="231F20"/>
          <w:sz w:val="28"/>
          <w:szCs w:val="28"/>
        </w:rPr>
        <w:lastRenderedPageBreak/>
        <w:t xml:space="preserve">последующей его успешной реализации </w:t>
      </w:r>
      <w:r w:rsidRPr="00D41DFA">
        <w:rPr>
          <w:sz w:val="28"/>
          <w:szCs w:val="28"/>
        </w:rPr>
        <w:t>[6]</w:t>
      </w:r>
      <w:r w:rsidRPr="00D41DFA">
        <w:rPr>
          <w:rFonts w:eastAsia="Calibri"/>
          <w:color w:val="231F20"/>
          <w:sz w:val="28"/>
          <w:szCs w:val="28"/>
        </w:rPr>
        <w:t>.</w:t>
      </w:r>
    </w:p>
    <w:p w14:paraId="46B6E023" w14:textId="77777777" w:rsidR="00D41DFA" w:rsidRPr="00D41DFA" w:rsidRDefault="00D41DFA" w:rsidP="00D41DFA">
      <w:pPr>
        <w:ind w:firstLine="567"/>
        <w:jc w:val="both"/>
        <w:rPr>
          <w:sz w:val="28"/>
          <w:szCs w:val="28"/>
        </w:rPr>
      </w:pPr>
      <w:r w:rsidRPr="00D41DFA">
        <w:rPr>
          <w:sz w:val="28"/>
          <w:szCs w:val="28"/>
        </w:rPr>
        <w:t>Таким образом, бизнес-план является неотъемлемой составляющей процесса коммерциализации научных разработок и инноваций. Комплексное использование знаний по созданию инновационных технологий, грамотное составление бизнес-планов инновационных проектов и последующая их реализация должны способствовать повышению инновационной активности организаций практического здравоохранения Казахстана и, тем самым, дальнейшему развитию национальной инновационной системы.</w:t>
      </w:r>
    </w:p>
    <w:p w14:paraId="70C1897C" w14:textId="77777777" w:rsidR="00D41DFA" w:rsidRPr="00484A53" w:rsidRDefault="00D41DFA" w:rsidP="00484A53">
      <w:pPr>
        <w:ind w:firstLine="567"/>
        <w:jc w:val="both"/>
        <w:rPr>
          <w:sz w:val="28"/>
          <w:szCs w:val="28"/>
        </w:rPr>
      </w:pPr>
    </w:p>
    <w:p w14:paraId="76992502" w14:textId="77777777" w:rsidR="00753BED" w:rsidRPr="00484A53" w:rsidRDefault="00753BED" w:rsidP="00484A53">
      <w:pPr>
        <w:tabs>
          <w:tab w:val="left" w:pos="851"/>
        </w:tabs>
        <w:ind w:firstLine="567"/>
        <w:jc w:val="both"/>
        <w:rPr>
          <w:sz w:val="28"/>
          <w:szCs w:val="28"/>
        </w:rPr>
      </w:pPr>
    </w:p>
    <w:p w14:paraId="3608F4E6" w14:textId="57DFEE66" w:rsidR="00D80F66" w:rsidRPr="00E07C69" w:rsidRDefault="00246F3B" w:rsidP="00E07C69">
      <w:pPr>
        <w:pStyle w:val="1"/>
        <w:jc w:val="center"/>
        <w:rPr>
          <w:sz w:val="28"/>
          <w:szCs w:val="28"/>
        </w:rPr>
      </w:pPr>
      <w:bookmarkStart w:id="10" w:name="_Toc58424665"/>
      <w:r w:rsidRPr="00E07C69">
        <w:rPr>
          <w:sz w:val="28"/>
          <w:szCs w:val="28"/>
        </w:rPr>
        <w:t>З</w:t>
      </w:r>
      <w:r w:rsidR="00E07C69" w:rsidRPr="00E07C69">
        <w:rPr>
          <w:sz w:val="28"/>
          <w:szCs w:val="28"/>
        </w:rPr>
        <w:t>аключение</w:t>
      </w:r>
      <w:bookmarkEnd w:id="10"/>
    </w:p>
    <w:p w14:paraId="16F1701E" w14:textId="77777777" w:rsidR="0077360D" w:rsidRPr="00484A53" w:rsidRDefault="0077360D" w:rsidP="00484A53">
      <w:pPr>
        <w:ind w:firstLine="567"/>
        <w:jc w:val="both"/>
        <w:rPr>
          <w:sz w:val="28"/>
          <w:szCs w:val="28"/>
        </w:rPr>
      </w:pPr>
      <w:r w:rsidRPr="00484A53">
        <w:rPr>
          <w:sz w:val="28"/>
          <w:szCs w:val="28"/>
        </w:rPr>
        <w:t xml:space="preserve">В системе МЗ РК сосредоточен значительный кадровый, научно-технический и инновационный потенциал, который способен обеспечить эффективную коммерциализацию результатов научных исследований путем: </w:t>
      </w:r>
    </w:p>
    <w:p w14:paraId="6D86AED9" w14:textId="77777777" w:rsidR="0077360D" w:rsidRPr="00484A53" w:rsidRDefault="0077360D" w:rsidP="00484A53">
      <w:pPr>
        <w:ind w:firstLine="567"/>
        <w:jc w:val="both"/>
        <w:rPr>
          <w:sz w:val="28"/>
          <w:szCs w:val="28"/>
        </w:rPr>
      </w:pPr>
      <w:r w:rsidRPr="00484A53">
        <w:rPr>
          <w:sz w:val="28"/>
          <w:szCs w:val="28"/>
        </w:rPr>
        <w:sym w:font="Symbol" w:char="F0B7"/>
      </w:r>
      <w:r w:rsidRPr="00484A53">
        <w:rPr>
          <w:sz w:val="28"/>
          <w:szCs w:val="28"/>
        </w:rPr>
        <w:t xml:space="preserve"> выполнения научных исследований в рамках заданий государственных программ различных уровней и отдельных инновационных проектов, и передачи полученных результатов на предприятия-изготовители продукции; </w:t>
      </w:r>
    </w:p>
    <w:p w14:paraId="6BAC4C77" w14:textId="77777777" w:rsidR="0077360D" w:rsidRPr="00484A53" w:rsidRDefault="0077360D" w:rsidP="00484A53">
      <w:pPr>
        <w:ind w:firstLine="567"/>
        <w:jc w:val="both"/>
        <w:rPr>
          <w:sz w:val="28"/>
          <w:szCs w:val="28"/>
        </w:rPr>
      </w:pPr>
      <w:r w:rsidRPr="00484A53">
        <w:rPr>
          <w:sz w:val="28"/>
          <w:szCs w:val="28"/>
        </w:rPr>
        <w:sym w:font="Symbol" w:char="F0B7"/>
      </w:r>
      <w:r w:rsidRPr="00484A53">
        <w:rPr>
          <w:sz w:val="28"/>
          <w:szCs w:val="28"/>
        </w:rPr>
        <w:t xml:space="preserve"> использования результатов научных исследований в собственном производстве вузов, научных организаций и предприятий; </w:t>
      </w:r>
    </w:p>
    <w:p w14:paraId="28F9B8B0" w14:textId="77777777" w:rsidR="0077360D" w:rsidRPr="00484A53" w:rsidRDefault="0077360D" w:rsidP="00484A53">
      <w:pPr>
        <w:ind w:firstLine="567"/>
        <w:jc w:val="both"/>
        <w:rPr>
          <w:sz w:val="28"/>
          <w:szCs w:val="28"/>
        </w:rPr>
      </w:pPr>
      <w:r w:rsidRPr="00484A53">
        <w:rPr>
          <w:sz w:val="28"/>
          <w:szCs w:val="28"/>
        </w:rPr>
        <w:sym w:font="Symbol" w:char="F0B7"/>
      </w:r>
      <w:r w:rsidRPr="00484A53">
        <w:rPr>
          <w:sz w:val="28"/>
          <w:szCs w:val="28"/>
        </w:rPr>
        <w:t xml:space="preserve"> трансфера завершенных результатов научных исследований, права на которые принадлежат подведомственным организациям. </w:t>
      </w:r>
    </w:p>
    <w:p w14:paraId="6CE5FD18" w14:textId="77777777" w:rsidR="0077360D" w:rsidRPr="00484A53" w:rsidRDefault="0077360D" w:rsidP="00484A53">
      <w:pPr>
        <w:ind w:firstLine="567"/>
        <w:jc w:val="both"/>
        <w:rPr>
          <w:sz w:val="28"/>
          <w:szCs w:val="28"/>
        </w:rPr>
      </w:pPr>
      <w:r w:rsidRPr="00484A53">
        <w:rPr>
          <w:sz w:val="28"/>
          <w:szCs w:val="28"/>
        </w:rPr>
        <w:t xml:space="preserve">На выбор стратегии коммерциализации результатов научных исследований влияют следующие основные факторы: </w:t>
      </w:r>
    </w:p>
    <w:p w14:paraId="348ACCBE" w14:textId="77777777" w:rsidR="0077360D" w:rsidRPr="00484A53" w:rsidRDefault="0077360D" w:rsidP="00484A53">
      <w:pPr>
        <w:ind w:firstLine="567"/>
        <w:jc w:val="both"/>
        <w:rPr>
          <w:sz w:val="28"/>
          <w:szCs w:val="28"/>
        </w:rPr>
      </w:pPr>
      <w:r w:rsidRPr="00484A53">
        <w:rPr>
          <w:sz w:val="28"/>
          <w:szCs w:val="28"/>
        </w:rPr>
        <w:sym w:font="Symbol" w:char="F0B7"/>
      </w:r>
      <w:r w:rsidRPr="00484A53">
        <w:rPr>
          <w:sz w:val="28"/>
          <w:szCs w:val="28"/>
        </w:rPr>
        <w:t xml:space="preserve"> источники финансирования, которые в значительной степени определяют владельца прав на результаты научных исследований; последний принимает решение: по каким схемам следует осуществлять коммерциализацию результатов; </w:t>
      </w:r>
    </w:p>
    <w:p w14:paraId="099C7E55" w14:textId="77777777" w:rsidR="0077360D" w:rsidRPr="00484A53" w:rsidRDefault="0077360D" w:rsidP="00484A53">
      <w:pPr>
        <w:ind w:firstLine="567"/>
        <w:jc w:val="both"/>
        <w:rPr>
          <w:sz w:val="28"/>
          <w:szCs w:val="28"/>
        </w:rPr>
      </w:pPr>
      <w:r w:rsidRPr="00484A53">
        <w:rPr>
          <w:sz w:val="28"/>
          <w:szCs w:val="28"/>
        </w:rPr>
        <w:sym w:font="Symbol" w:char="F0B7"/>
      </w:r>
      <w:r w:rsidRPr="00484A53">
        <w:rPr>
          <w:sz w:val="28"/>
          <w:szCs w:val="28"/>
        </w:rPr>
        <w:t xml:space="preserve"> наличие и мощности собственной производственной базы для выпуска продукции; </w:t>
      </w:r>
    </w:p>
    <w:p w14:paraId="4EDA89E1" w14:textId="77777777" w:rsidR="0077360D" w:rsidRPr="00484A53" w:rsidRDefault="0077360D" w:rsidP="00484A53">
      <w:pPr>
        <w:ind w:firstLine="567"/>
        <w:jc w:val="both"/>
        <w:rPr>
          <w:sz w:val="28"/>
          <w:szCs w:val="28"/>
        </w:rPr>
      </w:pPr>
      <w:r w:rsidRPr="00484A53">
        <w:rPr>
          <w:sz w:val="28"/>
          <w:szCs w:val="28"/>
        </w:rPr>
        <w:sym w:font="Symbol" w:char="F0B7"/>
      </w:r>
      <w:r w:rsidRPr="00484A53">
        <w:rPr>
          <w:sz w:val="28"/>
          <w:szCs w:val="28"/>
        </w:rPr>
        <w:t xml:space="preserve"> наличие инфраструктуры для коммерциализации (маркетинг, инжиниринг, консалтинг и д.п.); </w:t>
      </w:r>
    </w:p>
    <w:p w14:paraId="5D8D4F15" w14:textId="77777777" w:rsidR="0077360D" w:rsidRPr="00484A53" w:rsidRDefault="0077360D" w:rsidP="00484A53">
      <w:pPr>
        <w:ind w:firstLine="567"/>
        <w:jc w:val="both"/>
        <w:rPr>
          <w:sz w:val="28"/>
          <w:szCs w:val="28"/>
        </w:rPr>
      </w:pPr>
      <w:r w:rsidRPr="00484A53">
        <w:rPr>
          <w:sz w:val="28"/>
          <w:szCs w:val="28"/>
        </w:rPr>
        <w:sym w:font="Symbol" w:char="F0B7"/>
      </w:r>
      <w:r w:rsidRPr="00484A53">
        <w:rPr>
          <w:sz w:val="28"/>
          <w:szCs w:val="28"/>
        </w:rPr>
        <w:t xml:space="preserve"> наличие квалифицированного персонала; </w:t>
      </w:r>
    </w:p>
    <w:p w14:paraId="1982EE03" w14:textId="77777777" w:rsidR="0077360D" w:rsidRPr="00484A53" w:rsidRDefault="0077360D" w:rsidP="00484A53">
      <w:pPr>
        <w:ind w:firstLine="567"/>
        <w:jc w:val="both"/>
        <w:rPr>
          <w:sz w:val="28"/>
          <w:szCs w:val="28"/>
        </w:rPr>
      </w:pPr>
      <w:r w:rsidRPr="00484A53">
        <w:rPr>
          <w:sz w:val="28"/>
          <w:szCs w:val="28"/>
        </w:rPr>
        <w:sym w:font="Symbol" w:char="F0B7"/>
      </w:r>
      <w:r w:rsidRPr="00484A53">
        <w:rPr>
          <w:sz w:val="28"/>
          <w:szCs w:val="28"/>
        </w:rPr>
        <w:t xml:space="preserve"> экономическая целесообразность, подтвержденная бизнес-планами, и другие. </w:t>
      </w:r>
    </w:p>
    <w:p w14:paraId="777E1163" w14:textId="77777777" w:rsidR="0077360D" w:rsidRPr="00484A53" w:rsidRDefault="0077360D" w:rsidP="00484A53">
      <w:pPr>
        <w:ind w:firstLine="567"/>
        <w:jc w:val="both"/>
        <w:rPr>
          <w:sz w:val="28"/>
          <w:szCs w:val="28"/>
        </w:rPr>
      </w:pPr>
      <w:r w:rsidRPr="00484A53">
        <w:rPr>
          <w:sz w:val="28"/>
          <w:szCs w:val="28"/>
        </w:rPr>
        <w:t xml:space="preserve">Установлено, что основными факторами, препятствующими коммерциализации результатов научных исследований, являются: </w:t>
      </w:r>
    </w:p>
    <w:p w14:paraId="2B090886" w14:textId="77777777" w:rsidR="0077360D" w:rsidRPr="00484A53" w:rsidRDefault="0077360D" w:rsidP="00484A53">
      <w:pPr>
        <w:ind w:firstLine="567"/>
        <w:jc w:val="both"/>
        <w:rPr>
          <w:sz w:val="28"/>
          <w:szCs w:val="28"/>
        </w:rPr>
      </w:pPr>
      <w:r w:rsidRPr="00484A53">
        <w:rPr>
          <w:sz w:val="28"/>
          <w:szCs w:val="28"/>
        </w:rPr>
        <w:sym w:font="Symbol" w:char="F0B7"/>
      </w:r>
      <w:r w:rsidRPr="00484A53">
        <w:rPr>
          <w:sz w:val="28"/>
          <w:szCs w:val="28"/>
        </w:rPr>
        <w:t xml:space="preserve"> слабый менеджмент по продвижению наукоемкой высокотехнологичной продукции на рынок; </w:t>
      </w:r>
    </w:p>
    <w:p w14:paraId="01F8AC7B" w14:textId="77777777" w:rsidR="0077360D" w:rsidRPr="00484A53" w:rsidRDefault="0077360D" w:rsidP="00484A53">
      <w:pPr>
        <w:ind w:firstLine="567"/>
        <w:jc w:val="both"/>
        <w:rPr>
          <w:sz w:val="28"/>
          <w:szCs w:val="28"/>
        </w:rPr>
      </w:pPr>
      <w:r w:rsidRPr="00484A53">
        <w:rPr>
          <w:sz w:val="28"/>
          <w:szCs w:val="28"/>
        </w:rPr>
        <w:sym w:font="Symbol" w:char="F0B7"/>
      </w:r>
      <w:r w:rsidRPr="00484A53">
        <w:rPr>
          <w:sz w:val="28"/>
          <w:szCs w:val="28"/>
        </w:rPr>
        <w:t xml:space="preserve"> ограничение прав на использование результатов научных исследований, полученных в рамках договоров на выполнение научных исследований; </w:t>
      </w:r>
    </w:p>
    <w:p w14:paraId="0E071A7E" w14:textId="77777777" w:rsidR="00D814FE" w:rsidRPr="00484A53" w:rsidRDefault="0077360D" w:rsidP="00484A53">
      <w:pPr>
        <w:ind w:firstLine="567"/>
        <w:jc w:val="both"/>
        <w:rPr>
          <w:sz w:val="28"/>
          <w:szCs w:val="28"/>
        </w:rPr>
      </w:pPr>
      <w:r w:rsidRPr="00484A53">
        <w:rPr>
          <w:sz w:val="28"/>
          <w:szCs w:val="28"/>
        </w:rPr>
        <w:sym w:font="Symbol" w:char="F0B7"/>
      </w:r>
      <w:r w:rsidRPr="00484A53">
        <w:rPr>
          <w:sz w:val="28"/>
          <w:szCs w:val="28"/>
        </w:rPr>
        <w:t xml:space="preserve"> недостаточное количество квалифицированных кадров в области трансфера технологий, включая объекты интеллектуальной собственности; </w:t>
      </w:r>
    </w:p>
    <w:p w14:paraId="50F3CB92" w14:textId="77777777" w:rsidR="00D814FE" w:rsidRPr="00484A53" w:rsidRDefault="0077360D" w:rsidP="00484A53">
      <w:pPr>
        <w:ind w:firstLine="567"/>
        <w:jc w:val="both"/>
        <w:rPr>
          <w:sz w:val="28"/>
          <w:szCs w:val="28"/>
        </w:rPr>
      </w:pPr>
      <w:r w:rsidRPr="00484A53">
        <w:rPr>
          <w:sz w:val="28"/>
          <w:szCs w:val="28"/>
        </w:rPr>
        <w:sym w:font="Symbol" w:char="F0B7"/>
      </w:r>
      <w:r w:rsidRPr="00484A53">
        <w:rPr>
          <w:sz w:val="28"/>
          <w:szCs w:val="28"/>
        </w:rPr>
        <w:t xml:space="preserve"> боязнь руководителей принимать решения по трансферу технологий в </w:t>
      </w:r>
      <w:r w:rsidRPr="00484A53">
        <w:rPr>
          <w:sz w:val="28"/>
          <w:szCs w:val="28"/>
        </w:rPr>
        <w:lastRenderedPageBreak/>
        <w:t xml:space="preserve">предпринимательский сектор и за рубеж; </w:t>
      </w:r>
    </w:p>
    <w:p w14:paraId="22691F1E" w14:textId="77777777" w:rsidR="00D814FE" w:rsidRPr="00484A53" w:rsidRDefault="0077360D" w:rsidP="00484A53">
      <w:pPr>
        <w:ind w:firstLine="567"/>
        <w:jc w:val="both"/>
        <w:rPr>
          <w:sz w:val="28"/>
          <w:szCs w:val="28"/>
        </w:rPr>
      </w:pPr>
      <w:r w:rsidRPr="00484A53">
        <w:rPr>
          <w:sz w:val="28"/>
          <w:szCs w:val="28"/>
        </w:rPr>
        <w:sym w:font="Symbol" w:char="F0B7"/>
      </w:r>
      <w:r w:rsidRPr="00484A53">
        <w:rPr>
          <w:sz w:val="28"/>
          <w:szCs w:val="28"/>
        </w:rPr>
        <w:t xml:space="preserve"> отсутствие достаточных для развития и нормального функционирования собственного производства оборотных средств у вузов и научных организаций, использующих план счетов для бюджетных организаций; </w:t>
      </w:r>
    </w:p>
    <w:p w14:paraId="081845AB" w14:textId="77777777" w:rsidR="00D814FE" w:rsidRPr="00484A53" w:rsidRDefault="0077360D" w:rsidP="00484A53">
      <w:pPr>
        <w:ind w:firstLine="567"/>
        <w:jc w:val="both"/>
        <w:rPr>
          <w:sz w:val="28"/>
          <w:szCs w:val="28"/>
        </w:rPr>
      </w:pPr>
      <w:r w:rsidRPr="00484A53">
        <w:rPr>
          <w:sz w:val="28"/>
          <w:szCs w:val="28"/>
        </w:rPr>
        <w:sym w:font="Symbol" w:char="F0B7"/>
      </w:r>
      <w:r w:rsidRPr="00484A53">
        <w:rPr>
          <w:sz w:val="28"/>
          <w:szCs w:val="28"/>
        </w:rPr>
        <w:t xml:space="preserve"> ошибки в вопросах оформления прав подведомственных организаций на результаты </w:t>
      </w:r>
      <w:r w:rsidR="00D814FE" w:rsidRPr="00484A53">
        <w:rPr>
          <w:sz w:val="28"/>
          <w:szCs w:val="28"/>
        </w:rPr>
        <w:t>научных исследований</w:t>
      </w:r>
      <w:r w:rsidRPr="00484A53">
        <w:rPr>
          <w:sz w:val="28"/>
          <w:szCs w:val="28"/>
        </w:rPr>
        <w:t xml:space="preserve"> в части научно-технической документации. </w:t>
      </w:r>
    </w:p>
    <w:p w14:paraId="71C48A91" w14:textId="40DF9725" w:rsidR="00246F3B" w:rsidRPr="00484A53" w:rsidRDefault="0077360D" w:rsidP="00484A53">
      <w:pPr>
        <w:ind w:firstLine="567"/>
        <w:jc w:val="both"/>
        <w:rPr>
          <w:sz w:val="28"/>
          <w:szCs w:val="28"/>
        </w:rPr>
      </w:pPr>
      <w:r w:rsidRPr="00484A53">
        <w:rPr>
          <w:sz w:val="28"/>
          <w:szCs w:val="28"/>
        </w:rPr>
        <w:t xml:space="preserve">Среди приоритетных задач, которые предстоит решать в этом направлении, можно выделить следующие: организация переподготовки специалистов в сфере инновационного менеджмента на базе высшего образования; повышение квалификации руководящего состава всех уровней по вопросам управления процессами коммерциализации результатов научно-технической деятельности в подведомственных организациях; совершенствование инфраструктуры в сфере трансфера технологий; капитализация результатов научно-технической деятельности путем наращивания нематериальных активов; разработка организационно-экономических механизмов более эффективного вовлечения в гражданский оборот завершенных результатов </w:t>
      </w:r>
      <w:r w:rsidR="00D814FE" w:rsidRPr="00484A53">
        <w:rPr>
          <w:sz w:val="28"/>
          <w:szCs w:val="28"/>
        </w:rPr>
        <w:t>научных исследований</w:t>
      </w:r>
      <w:r w:rsidRPr="00484A53">
        <w:rPr>
          <w:sz w:val="28"/>
          <w:szCs w:val="28"/>
        </w:rPr>
        <w:t xml:space="preserve">; методическое обеспечение работников научно-образовательной и инновационной сферы по вопросам коммерциализации результатов </w:t>
      </w:r>
      <w:r w:rsidR="00D814FE" w:rsidRPr="00484A53">
        <w:rPr>
          <w:sz w:val="28"/>
          <w:szCs w:val="28"/>
        </w:rPr>
        <w:t xml:space="preserve">научных исследований </w:t>
      </w:r>
      <w:r w:rsidRPr="00484A53">
        <w:rPr>
          <w:sz w:val="28"/>
          <w:szCs w:val="28"/>
        </w:rPr>
        <w:t xml:space="preserve">и другие. Умелая реализация всего комплекса вопросов, затрагивающих управление процессами коммерциализации результатов </w:t>
      </w:r>
      <w:r w:rsidR="00D814FE" w:rsidRPr="00484A53">
        <w:rPr>
          <w:sz w:val="28"/>
          <w:szCs w:val="28"/>
        </w:rPr>
        <w:t>научных исследований</w:t>
      </w:r>
      <w:r w:rsidRPr="00484A53">
        <w:rPr>
          <w:sz w:val="28"/>
          <w:szCs w:val="28"/>
        </w:rPr>
        <w:t xml:space="preserve">, позволит организациям </w:t>
      </w:r>
      <w:r w:rsidR="00D814FE" w:rsidRPr="00484A53">
        <w:rPr>
          <w:sz w:val="28"/>
          <w:szCs w:val="28"/>
        </w:rPr>
        <w:t>МЗ РК</w:t>
      </w:r>
      <w:r w:rsidRPr="00484A53">
        <w:rPr>
          <w:sz w:val="28"/>
          <w:szCs w:val="28"/>
        </w:rPr>
        <w:t xml:space="preserve"> более эффективно реализовать свой научно-технический и инновационный потенциал.</w:t>
      </w:r>
    </w:p>
    <w:p w14:paraId="5CB62DFF" w14:textId="540F7B62" w:rsidR="00D814FE" w:rsidRDefault="00D814FE" w:rsidP="0077360D">
      <w:pPr>
        <w:ind w:firstLine="567"/>
        <w:jc w:val="both"/>
        <w:rPr>
          <w:sz w:val="24"/>
          <w:szCs w:val="24"/>
        </w:rPr>
      </w:pPr>
    </w:p>
    <w:p w14:paraId="70FD4015" w14:textId="4A22A51F" w:rsidR="00D814FE" w:rsidRPr="00484A53" w:rsidRDefault="00D814FE" w:rsidP="00484A53">
      <w:pPr>
        <w:ind w:firstLine="567"/>
        <w:jc w:val="center"/>
        <w:rPr>
          <w:b/>
          <w:sz w:val="28"/>
          <w:szCs w:val="28"/>
        </w:rPr>
      </w:pPr>
      <w:r w:rsidRPr="00484A53">
        <w:rPr>
          <w:b/>
          <w:sz w:val="28"/>
          <w:szCs w:val="28"/>
        </w:rPr>
        <w:t>Список использованных источников:</w:t>
      </w:r>
    </w:p>
    <w:p w14:paraId="5F0EE291" w14:textId="77777777" w:rsidR="00D814FE" w:rsidRPr="00D41DFA" w:rsidRDefault="00D814FE" w:rsidP="00D41DFA">
      <w:pPr>
        <w:tabs>
          <w:tab w:val="left" w:pos="1276"/>
        </w:tabs>
        <w:ind w:firstLine="567"/>
        <w:jc w:val="both"/>
        <w:rPr>
          <w:sz w:val="28"/>
          <w:szCs w:val="28"/>
        </w:rPr>
      </w:pPr>
      <w:r w:rsidRPr="00D41DFA">
        <w:rPr>
          <w:sz w:val="28"/>
          <w:szCs w:val="28"/>
        </w:rPr>
        <w:t xml:space="preserve">1. Методология науки и инновационная деятельность: Пособие для аспир., магистр. и соискат.../ В.П.Старжинский, В.В.Цепкало - М.: НИЦ Инфра-М; Мн.: Нов. знание, 2013 - 327с.: ил.; 60x90 1/16 - (Высш. обр.: Магистр.). (п) ISBN 978-5-16-006464-2, http://znanium.com/catalog.php?bookinfo=391614 </w:t>
      </w:r>
    </w:p>
    <w:p w14:paraId="55C77469" w14:textId="54A68CBE" w:rsidR="00D814FE" w:rsidRPr="00D41DFA" w:rsidRDefault="00D814FE" w:rsidP="00D41DFA">
      <w:pPr>
        <w:tabs>
          <w:tab w:val="left" w:pos="1276"/>
        </w:tabs>
        <w:ind w:firstLine="567"/>
        <w:jc w:val="both"/>
        <w:rPr>
          <w:sz w:val="28"/>
          <w:szCs w:val="28"/>
        </w:rPr>
      </w:pPr>
      <w:r w:rsidRPr="00D41DFA">
        <w:rPr>
          <w:sz w:val="28"/>
          <w:szCs w:val="28"/>
        </w:rPr>
        <w:t xml:space="preserve">2. Экономика и коммерциализация интеллектуальной собственности: учебник / В.И. Мухопад. - М.: Магистр, НИЦ ИНФРА-М, 2016. - 496 с.: 60x90 1/16. - (Бакалавриат) (Переплёт 7БЦ) ISBN 978-5-9776-0406-2, </w:t>
      </w:r>
      <w:hyperlink r:id="rId18" w:history="1">
        <w:r w:rsidRPr="00D41DFA">
          <w:rPr>
            <w:rStyle w:val="aa"/>
            <w:sz w:val="28"/>
            <w:szCs w:val="28"/>
          </w:rPr>
          <w:t>http://znanium.com/catalog.php?bookinfo=527713</w:t>
        </w:r>
      </w:hyperlink>
      <w:r w:rsidRPr="00D41DFA">
        <w:rPr>
          <w:sz w:val="28"/>
          <w:szCs w:val="28"/>
        </w:rPr>
        <w:t xml:space="preserve"> </w:t>
      </w:r>
    </w:p>
    <w:p w14:paraId="79CB5F9B" w14:textId="7FDA03F6" w:rsidR="00D814FE" w:rsidRPr="00D41DFA" w:rsidRDefault="00D814FE" w:rsidP="00D41DFA">
      <w:pPr>
        <w:tabs>
          <w:tab w:val="left" w:pos="1276"/>
        </w:tabs>
        <w:ind w:firstLine="567"/>
        <w:jc w:val="both"/>
        <w:rPr>
          <w:sz w:val="28"/>
          <w:szCs w:val="28"/>
        </w:rPr>
      </w:pPr>
      <w:r w:rsidRPr="00D41DFA">
        <w:rPr>
          <w:sz w:val="28"/>
          <w:szCs w:val="28"/>
        </w:rPr>
        <w:t xml:space="preserve">3. Экономика инноваций: Учебник / Под ред. проф. В.Я. Горфинкеля, Т.Г. Попадюк. - 2-e изд., перераб. и доп. - М.: Вузовский учебник: НИЦ ИнфраМ, 2013. - 336 с.: 60x90 1/16. (переплет) ISBN 978-5-9558-0220-6, </w:t>
      </w:r>
      <w:hyperlink r:id="rId19" w:history="1">
        <w:r w:rsidRPr="00D41DFA">
          <w:rPr>
            <w:rStyle w:val="aa"/>
            <w:sz w:val="28"/>
            <w:szCs w:val="28"/>
          </w:rPr>
          <w:t>http://znanium.com/catalog.php?bookinfo=399624</w:t>
        </w:r>
      </w:hyperlink>
      <w:r w:rsidRPr="00D41DFA">
        <w:rPr>
          <w:sz w:val="28"/>
          <w:szCs w:val="28"/>
        </w:rPr>
        <w:t xml:space="preserve"> </w:t>
      </w:r>
    </w:p>
    <w:p w14:paraId="267AA0BD" w14:textId="38E41E2C" w:rsidR="00D814FE" w:rsidRPr="00D41DFA" w:rsidRDefault="00D814FE" w:rsidP="00D41DFA">
      <w:pPr>
        <w:tabs>
          <w:tab w:val="left" w:pos="1276"/>
        </w:tabs>
        <w:ind w:firstLine="567"/>
        <w:jc w:val="both"/>
        <w:rPr>
          <w:sz w:val="28"/>
          <w:szCs w:val="28"/>
        </w:rPr>
      </w:pPr>
      <w:r w:rsidRPr="00D41DFA">
        <w:rPr>
          <w:sz w:val="28"/>
          <w:szCs w:val="28"/>
        </w:rPr>
        <w:t xml:space="preserve">4. Модель коммерческой системы инновационного маркетинга [Электронный ресурс] : Монография / И. М. Синяева. — М.: Издательскоторговая корпорация «Дашков и К°», 2015. — 166 с. - ISBN 978-5-394-02523- 5, </w:t>
      </w:r>
      <w:hyperlink r:id="rId20" w:history="1">
        <w:r w:rsidRPr="00D41DFA">
          <w:rPr>
            <w:rStyle w:val="aa"/>
            <w:sz w:val="28"/>
            <w:szCs w:val="28"/>
          </w:rPr>
          <w:t>http://znanium.com/catalog.php?bookinfo=514692</w:t>
        </w:r>
      </w:hyperlink>
      <w:r w:rsidRPr="00D41DFA">
        <w:rPr>
          <w:sz w:val="28"/>
          <w:szCs w:val="28"/>
        </w:rPr>
        <w:t xml:space="preserve"> </w:t>
      </w:r>
    </w:p>
    <w:p w14:paraId="427F34A4" w14:textId="375451E6" w:rsidR="00D814FE" w:rsidRPr="00D41DFA" w:rsidRDefault="00D814FE" w:rsidP="00D41DFA">
      <w:pPr>
        <w:tabs>
          <w:tab w:val="left" w:pos="1276"/>
        </w:tabs>
        <w:ind w:firstLine="567"/>
        <w:jc w:val="both"/>
        <w:rPr>
          <w:sz w:val="28"/>
          <w:szCs w:val="28"/>
        </w:rPr>
      </w:pPr>
      <w:r w:rsidRPr="00D41DFA">
        <w:rPr>
          <w:sz w:val="28"/>
          <w:szCs w:val="28"/>
        </w:rPr>
        <w:t xml:space="preserve">5. Экономика инноваций [Электронный ресурс] : Курс лекций / Под ред. </w:t>
      </w:r>
      <w:r w:rsidRPr="00D41DFA">
        <w:rPr>
          <w:sz w:val="28"/>
          <w:szCs w:val="28"/>
        </w:rPr>
        <w:lastRenderedPageBreak/>
        <w:t xml:space="preserve">Н.П. Иващенко. - М.: МАКС Пресс, 2014. - 351 с. - ISBN 978-5-317-04845-7, </w:t>
      </w:r>
      <w:hyperlink r:id="rId21" w:history="1">
        <w:r w:rsidRPr="00D41DFA">
          <w:rPr>
            <w:rStyle w:val="aa"/>
            <w:sz w:val="28"/>
            <w:szCs w:val="28"/>
          </w:rPr>
          <w:t>http://znanium.com/catalog.php?bookinfo=534043</w:t>
        </w:r>
      </w:hyperlink>
      <w:r w:rsidRPr="00D41DFA">
        <w:rPr>
          <w:sz w:val="28"/>
          <w:szCs w:val="28"/>
        </w:rPr>
        <w:t xml:space="preserve"> </w:t>
      </w:r>
    </w:p>
    <w:p w14:paraId="74647740" w14:textId="77777777" w:rsidR="00D814FE" w:rsidRPr="00D41DFA" w:rsidRDefault="00D814FE" w:rsidP="00D41DFA">
      <w:pPr>
        <w:tabs>
          <w:tab w:val="left" w:pos="1276"/>
        </w:tabs>
        <w:ind w:firstLine="567"/>
        <w:jc w:val="both"/>
        <w:rPr>
          <w:sz w:val="28"/>
          <w:szCs w:val="28"/>
        </w:rPr>
      </w:pPr>
      <w:r w:rsidRPr="00D41DFA">
        <w:rPr>
          <w:sz w:val="28"/>
          <w:szCs w:val="28"/>
        </w:rPr>
        <w:t xml:space="preserve">6. Горфинкель В. Я. Базилевич, А. И. Инновационный менеджмент предприятия [Электронный ресурс] : учеб. пособие для студентов вузов, обучающихся по специальностям экономики и управления / А. И. Базилевич; под ред. В. Я. Горфинкеля. - М. : ЮНИТИ-ДАНА, 2012. - 231 с. - ISBN 978-5- 238-01479-1. http://znanium.com/bookread.php?book=391214 84 </w:t>
      </w:r>
    </w:p>
    <w:p w14:paraId="207A2BEE" w14:textId="1D9A3AF7" w:rsidR="00D814FE" w:rsidRPr="00D41DFA" w:rsidRDefault="00D814FE" w:rsidP="00D41DFA">
      <w:pPr>
        <w:tabs>
          <w:tab w:val="left" w:pos="1276"/>
        </w:tabs>
        <w:ind w:firstLine="567"/>
        <w:jc w:val="both"/>
        <w:rPr>
          <w:sz w:val="28"/>
          <w:szCs w:val="28"/>
        </w:rPr>
      </w:pPr>
      <w:r w:rsidRPr="00D41DFA">
        <w:rPr>
          <w:sz w:val="28"/>
          <w:szCs w:val="28"/>
        </w:rPr>
        <w:t xml:space="preserve">7. Управление инновационными проектами: Учебное пособие / В.Л. Попов, Н.Д. Кремлев, В.С. Ковшов; Под ред. В.Л. Попова - М.: НИЦ ИНФРАМ, 2014. - 336 с.: 60x90 1/16. - (Высшее образование: Бакалавриат). (переплет) ISBN 978-5-16-010105-7, </w:t>
      </w:r>
      <w:hyperlink r:id="rId22" w:history="1">
        <w:r w:rsidRPr="00D41DFA">
          <w:rPr>
            <w:rStyle w:val="aa"/>
            <w:sz w:val="28"/>
            <w:szCs w:val="28"/>
          </w:rPr>
          <w:t>http://znanium.com/catalog.php?bookinfo=455400</w:t>
        </w:r>
      </w:hyperlink>
      <w:r w:rsidRPr="00D41DFA">
        <w:rPr>
          <w:sz w:val="28"/>
          <w:szCs w:val="28"/>
        </w:rPr>
        <w:t xml:space="preserve"> </w:t>
      </w:r>
    </w:p>
    <w:p w14:paraId="088D4CF3" w14:textId="5AF295C2" w:rsidR="00D814FE" w:rsidRPr="00D41DFA" w:rsidRDefault="00D814FE" w:rsidP="00D41DFA">
      <w:pPr>
        <w:tabs>
          <w:tab w:val="left" w:pos="1276"/>
        </w:tabs>
        <w:ind w:firstLine="567"/>
        <w:jc w:val="both"/>
        <w:rPr>
          <w:sz w:val="28"/>
          <w:szCs w:val="28"/>
        </w:rPr>
      </w:pPr>
      <w:r w:rsidRPr="00D41DFA">
        <w:rPr>
          <w:sz w:val="28"/>
          <w:szCs w:val="28"/>
        </w:rPr>
        <w:t xml:space="preserve">8. Управление высшим образованием и наукой: опыт, проблемы, перспективы: Моногр./ Р.М. Нижегородцев; Под общ. ред. Р.М. Нижегородцева, С.Д. Резника. - М.: НИЦ ИНФРА-М, 2015. - 400 с.: 60x90 1/16. - (Научная мысль). (п) ISBN 978-5-16-009913-2, </w:t>
      </w:r>
      <w:hyperlink r:id="rId23" w:history="1">
        <w:r w:rsidRPr="00D41DFA">
          <w:rPr>
            <w:rStyle w:val="aa"/>
            <w:sz w:val="28"/>
            <w:szCs w:val="28"/>
          </w:rPr>
          <w:t>http://znanium.com/catalog.php?bookinfo=461877</w:t>
        </w:r>
      </w:hyperlink>
    </w:p>
    <w:p w14:paraId="74EF6E67" w14:textId="6932E775" w:rsidR="00D814FE" w:rsidRPr="00D41DFA" w:rsidRDefault="00D814FE" w:rsidP="00D41DFA">
      <w:pPr>
        <w:tabs>
          <w:tab w:val="left" w:pos="1276"/>
        </w:tabs>
        <w:ind w:firstLine="567"/>
        <w:jc w:val="both"/>
        <w:rPr>
          <w:rStyle w:val="aa"/>
          <w:sz w:val="28"/>
          <w:szCs w:val="28"/>
        </w:rPr>
      </w:pPr>
      <w:r w:rsidRPr="00D41DFA">
        <w:rPr>
          <w:sz w:val="28"/>
          <w:szCs w:val="28"/>
        </w:rPr>
        <w:t xml:space="preserve">9. Нанотехнологии и экология: риски, нормативно-правовое регулирование и управление [Электронный ресурс] / М. Халл, Д. Боумен ; пер. с англ.—Эл. изд.— М. : БИНОМ. Лаборатория знаний, 2013.—344 с. – (Нанотехнологии). – ISBN 978-5-9963-2101-8, </w:t>
      </w:r>
      <w:hyperlink r:id="rId24" w:history="1">
        <w:r w:rsidRPr="00D41DFA">
          <w:rPr>
            <w:rStyle w:val="aa"/>
            <w:sz w:val="28"/>
            <w:szCs w:val="28"/>
          </w:rPr>
          <w:t>http://znanium.com/catalog.php?bookinfo=485653</w:t>
        </w:r>
      </w:hyperlink>
    </w:p>
    <w:p w14:paraId="677219A9" w14:textId="77777777" w:rsidR="00D41DFA" w:rsidRPr="00D41DFA" w:rsidRDefault="00D41DFA" w:rsidP="00D635AA">
      <w:pPr>
        <w:pStyle w:val="a5"/>
        <w:widowControl/>
        <w:numPr>
          <w:ilvl w:val="0"/>
          <w:numId w:val="9"/>
        </w:numPr>
        <w:tabs>
          <w:tab w:val="left" w:pos="1276"/>
        </w:tabs>
        <w:adjustRightInd w:val="0"/>
        <w:ind w:left="0" w:right="0" w:firstLine="567"/>
        <w:contextualSpacing/>
        <w:jc w:val="left"/>
        <w:rPr>
          <w:color w:val="000000"/>
          <w:sz w:val="28"/>
          <w:szCs w:val="28"/>
          <w:lang w:val="en-US"/>
        </w:rPr>
      </w:pPr>
      <w:r w:rsidRPr="00D41DFA">
        <w:rPr>
          <w:rFonts w:eastAsiaTheme="minorHAnsi"/>
          <w:bCs/>
          <w:sz w:val="28"/>
          <w:szCs w:val="28"/>
          <w:lang w:val="en-US"/>
        </w:rPr>
        <w:t xml:space="preserve">The Global Innovation Index 2012: </w:t>
      </w:r>
      <w:r w:rsidRPr="00D41DFA">
        <w:rPr>
          <w:rFonts w:eastAsiaTheme="minorHAnsi"/>
          <w:sz w:val="28"/>
          <w:szCs w:val="28"/>
          <w:lang w:val="en-US"/>
        </w:rPr>
        <w:t>Stonger Innovation Linkages for Global Growth.</w:t>
      </w:r>
      <w:r w:rsidRPr="00D41DFA">
        <w:rPr>
          <w:sz w:val="28"/>
          <w:szCs w:val="28"/>
          <w:lang w:val="en-US"/>
        </w:rPr>
        <w:t xml:space="preserve"> </w:t>
      </w:r>
      <w:r w:rsidRPr="00D41DFA">
        <w:rPr>
          <w:rFonts w:eastAsia="MyriadPro-Light"/>
          <w:sz w:val="28"/>
          <w:szCs w:val="28"/>
        </w:rPr>
        <w:t>INSEAD and WIPO</w:t>
      </w:r>
      <w:r w:rsidRPr="00D41DFA">
        <w:rPr>
          <w:rFonts w:eastAsia="MyriadPro-Light"/>
          <w:sz w:val="28"/>
          <w:szCs w:val="28"/>
          <w:lang w:val="en-US"/>
        </w:rPr>
        <w:t>. -</w:t>
      </w:r>
      <w:r w:rsidRPr="00D41DFA">
        <w:rPr>
          <w:color w:val="000000"/>
          <w:sz w:val="28"/>
          <w:szCs w:val="28"/>
          <w:lang w:val="en-US"/>
        </w:rPr>
        <w:t xml:space="preserve"> Fontainebleau, 2012. - 464 </w:t>
      </w:r>
      <w:r w:rsidRPr="00D41DFA">
        <w:rPr>
          <w:color w:val="000000"/>
          <w:sz w:val="28"/>
          <w:szCs w:val="28"/>
        </w:rPr>
        <w:t>с</w:t>
      </w:r>
      <w:r w:rsidRPr="00D41DFA">
        <w:rPr>
          <w:color w:val="000000"/>
          <w:sz w:val="28"/>
          <w:szCs w:val="28"/>
          <w:lang w:val="en-US"/>
        </w:rPr>
        <w:t>.</w:t>
      </w:r>
      <w:r w:rsidRPr="00D41DFA">
        <w:rPr>
          <w:color w:val="000000"/>
          <w:sz w:val="28"/>
          <w:szCs w:val="28"/>
          <w:lang w:val="kk-KZ"/>
        </w:rPr>
        <w:t xml:space="preserve"> </w:t>
      </w:r>
    </w:p>
    <w:p w14:paraId="1F4F4BFA" w14:textId="77777777" w:rsidR="00D41DFA" w:rsidRPr="00D41DFA" w:rsidRDefault="00D41DFA" w:rsidP="00D635AA">
      <w:pPr>
        <w:widowControl/>
        <w:numPr>
          <w:ilvl w:val="0"/>
          <w:numId w:val="9"/>
        </w:numPr>
        <w:tabs>
          <w:tab w:val="left" w:pos="851"/>
          <w:tab w:val="left" w:pos="1276"/>
        </w:tabs>
        <w:autoSpaceDE/>
        <w:autoSpaceDN/>
        <w:ind w:left="0" w:firstLine="567"/>
        <w:jc w:val="both"/>
        <w:rPr>
          <w:sz w:val="28"/>
          <w:szCs w:val="28"/>
        </w:rPr>
      </w:pPr>
      <w:r w:rsidRPr="00D41DFA">
        <w:rPr>
          <w:sz w:val="28"/>
          <w:szCs w:val="28"/>
        </w:rPr>
        <w:t>Отчет о тенденциях развит</w:t>
      </w:r>
      <w:r w:rsidRPr="00D41DFA">
        <w:rPr>
          <w:sz w:val="28"/>
          <w:szCs w:val="28"/>
          <w:lang w:val="kk-KZ"/>
        </w:rPr>
        <w:t>ия</w:t>
      </w:r>
      <w:r w:rsidRPr="00D41DFA">
        <w:rPr>
          <w:sz w:val="28"/>
          <w:szCs w:val="28"/>
        </w:rPr>
        <w:t xml:space="preserve"> инноваций в мире и республике Казахстан/ АО «Национальный инновационный фонд», Астана, 2011, 200 с./</w:t>
      </w:r>
    </w:p>
    <w:p w14:paraId="402278A8" w14:textId="77777777" w:rsidR="00D41DFA" w:rsidRPr="00D41DFA" w:rsidRDefault="00D41DFA" w:rsidP="00D635AA">
      <w:pPr>
        <w:pStyle w:val="12"/>
        <w:widowControl w:val="0"/>
        <w:numPr>
          <w:ilvl w:val="0"/>
          <w:numId w:val="9"/>
        </w:numPr>
        <w:tabs>
          <w:tab w:val="left" w:pos="1276"/>
        </w:tabs>
        <w:autoSpaceDE w:val="0"/>
        <w:autoSpaceDN w:val="0"/>
        <w:adjustRightInd w:val="0"/>
        <w:ind w:left="0" w:firstLine="567"/>
        <w:jc w:val="both"/>
        <w:rPr>
          <w:rFonts w:eastAsia="Calibri"/>
          <w:sz w:val="28"/>
          <w:szCs w:val="28"/>
        </w:rPr>
      </w:pPr>
      <w:r w:rsidRPr="00D41DFA">
        <w:rPr>
          <w:sz w:val="28"/>
          <w:szCs w:val="28"/>
        </w:rPr>
        <w:t>Стимулирование индустриально-инновационного развития Казахстана / Обзор Columbia University. - Астана, 2011. -  96 c.</w:t>
      </w:r>
    </w:p>
    <w:p w14:paraId="4F98D008" w14:textId="77777777" w:rsidR="00E07C69" w:rsidRPr="00E07C69" w:rsidRDefault="00D41DFA" w:rsidP="00D635AA">
      <w:pPr>
        <w:pStyle w:val="12"/>
        <w:widowControl w:val="0"/>
        <w:numPr>
          <w:ilvl w:val="0"/>
          <w:numId w:val="9"/>
        </w:numPr>
        <w:tabs>
          <w:tab w:val="left" w:pos="0"/>
          <w:tab w:val="left" w:pos="851"/>
          <w:tab w:val="left" w:pos="993"/>
          <w:tab w:val="left" w:pos="1276"/>
        </w:tabs>
        <w:ind w:left="0" w:firstLine="567"/>
        <w:jc w:val="both"/>
        <w:rPr>
          <w:rStyle w:val="aa"/>
          <w:color w:val="000000" w:themeColor="text1"/>
          <w:sz w:val="28"/>
          <w:szCs w:val="28"/>
          <w:u w:val="none"/>
          <w:lang w:val="en-US"/>
        </w:rPr>
      </w:pPr>
      <w:r w:rsidRPr="00D41DFA">
        <w:rPr>
          <w:bCs/>
          <w:color w:val="000000"/>
          <w:sz w:val="28"/>
          <w:szCs w:val="28"/>
          <w:lang w:val="en-US"/>
        </w:rPr>
        <w:t xml:space="preserve">Statistic of the International Association of Science Parks. - IASP. – 2012. </w:t>
      </w:r>
      <w:r w:rsidRPr="00D41DFA">
        <w:rPr>
          <w:sz w:val="28"/>
          <w:szCs w:val="28"/>
          <w:lang w:val="en-US"/>
        </w:rPr>
        <w:t xml:space="preserve"> Available URL: </w:t>
      </w:r>
      <w:hyperlink r:id="rId25" w:history="1">
        <w:r w:rsidRPr="00D41DFA">
          <w:rPr>
            <w:rStyle w:val="aa"/>
            <w:color w:val="000000" w:themeColor="text1"/>
            <w:sz w:val="28"/>
            <w:szCs w:val="28"/>
          </w:rPr>
          <w:t>http://www.iasp.ws</w:t>
        </w:r>
      </w:hyperlink>
    </w:p>
    <w:p w14:paraId="72AD2121" w14:textId="4968ABEF" w:rsidR="00D41DFA" w:rsidRPr="00E07C69" w:rsidRDefault="00D41DFA" w:rsidP="00D635AA">
      <w:pPr>
        <w:pStyle w:val="12"/>
        <w:widowControl w:val="0"/>
        <w:numPr>
          <w:ilvl w:val="0"/>
          <w:numId w:val="9"/>
        </w:numPr>
        <w:tabs>
          <w:tab w:val="left" w:pos="0"/>
          <w:tab w:val="left" w:pos="851"/>
          <w:tab w:val="left" w:pos="993"/>
          <w:tab w:val="left" w:pos="1276"/>
        </w:tabs>
        <w:ind w:left="0" w:firstLine="567"/>
        <w:jc w:val="both"/>
        <w:rPr>
          <w:color w:val="000000" w:themeColor="text1"/>
          <w:sz w:val="28"/>
          <w:szCs w:val="28"/>
          <w:lang w:val="en-US"/>
        </w:rPr>
      </w:pPr>
      <w:r w:rsidRPr="00E07C69">
        <w:rPr>
          <w:kern w:val="36"/>
          <w:sz w:val="28"/>
          <w:szCs w:val="28"/>
          <w:lang w:val="en-US"/>
        </w:rPr>
        <w:t xml:space="preserve">Understanding Research, Science and Technology Parks: </w:t>
      </w:r>
      <w:r w:rsidRPr="00E07C69">
        <w:rPr>
          <w:sz w:val="28"/>
          <w:szCs w:val="28"/>
          <w:lang w:val="en-US"/>
        </w:rPr>
        <w:t xml:space="preserve">Global Best Practice: Report of a Symposium. - </w:t>
      </w:r>
      <w:r w:rsidRPr="00E07C69">
        <w:rPr>
          <w:rFonts w:eastAsiaTheme="minorHAnsi"/>
          <w:sz w:val="28"/>
          <w:szCs w:val="28"/>
          <w:lang w:val="en-US"/>
        </w:rPr>
        <w:t xml:space="preserve">National Academies Press, 2009. - 214 c. </w:t>
      </w:r>
      <w:r w:rsidRPr="00E07C69">
        <w:rPr>
          <w:sz w:val="28"/>
          <w:szCs w:val="28"/>
          <w:lang w:val="en-US"/>
        </w:rPr>
        <w:t xml:space="preserve">Available URL: </w:t>
      </w:r>
      <w:r w:rsidRPr="00E07C69">
        <w:rPr>
          <w:rFonts w:eastAsiaTheme="minorHAnsi"/>
          <w:sz w:val="28"/>
          <w:szCs w:val="28"/>
          <w:lang w:val="en-US"/>
        </w:rPr>
        <w:t>http://www.nap.edu/catalog.php?record_id=12546</w:t>
      </w:r>
    </w:p>
    <w:p w14:paraId="23C95AA1" w14:textId="77777777" w:rsidR="00484A53" w:rsidRPr="00484A53" w:rsidRDefault="00484A53" w:rsidP="00D635AA">
      <w:pPr>
        <w:pStyle w:val="a5"/>
        <w:widowControl/>
        <w:numPr>
          <w:ilvl w:val="0"/>
          <w:numId w:val="9"/>
        </w:numPr>
        <w:tabs>
          <w:tab w:val="left" w:pos="993"/>
        </w:tabs>
        <w:autoSpaceDE/>
        <w:autoSpaceDN/>
        <w:ind w:left="0" w:right="0" w:firstLine="567"/>
        <w:contextualSpacing/>
        <w:rPr>
          <w:sz w:val="28"/>
          <w:szCs w:val="28"/>
        </w:rPr>
      </w:pPr>
      <w:r w:rsidRPr="00484A53">
        <w:rPr>
          <w:sz w:val="28"/>
          <w:szCs w:val="28"/>
          <w:shd w:val="clear" w:color="auto" w:fill="FFFFFF"/>
        </w:rPr>
        <w:t>Постановление Правительства Республики Казахстан от 30 июля 2012 года № 990 «О проекте Указа Президента Республики Казахстан «Об утверждении Концепции инновационного развития Республики Казахстан до 2020 года»</w:t>
      </w:r>
      <w:r w:rsidRPr="00484A53">
        <w:rPr>
          <w:sz w:val="28"/>
          <w:szCs w:val="28"/>
        </w:rPr>
        <w:t xml:space="preserve"> </w:t>
      </w:r>
    </w:p>
    <w:p w14:paraId="7EA68D27" w14:textId="77777777" w:rsidR="00484A53" w:rsidRPr="00484A53" w:rsidRDefault="00484A53" w:rsidP="00D635AA">
      <w:pPr>
        <w:pStyle w:val="a5"/>
        <w:widowControl/>
        <w:numPr>
          <w:ilvl w:val="0"/>
          <w:numId w:val="9"/>
        </w:numPr>
        <w:tabs>
          <w:tab w:val="left" w:pos="993"/>
        </w:tabs>
        <w:autoSpaceDE/>
        <w:autoSpaceDN/>
        <w:ind w:left="0" w:right="0" w:firstLine="567"/>
        <w:contextualSpacing/>
        <w:rPr>
          <w:sz w:val="28"/>
          <w:szCs w:val="28"/>
        </w:rPr>
      </w:pPr>
      <w:r w:rsidRPr="00484A53">
        <w:rPr>
          <w:sz w:val="28"/>
          <w:szCs w:val="28"/>
        </w:rPr>
        <w:t xml:space="preserve">Дудин М.Н. Сущность и виды инноваций в здравоохранении. </w:t>
      </w:r>
      <w:hyperlink r:id="rId26" w:tgtFrame="_blank" w:history="1">
        <w:r w:rsidRPr="00484A53">
          <w:rPr>
            <w:sz w:val="28"/>
            <w:szCs w:val="28"/>
          </w:rPr>
          <w:t>Руководителю ЛПУ</w:t>
        </w:r>
      </w:hyperlink>
      <w:r w:rsidRPr="00484A53">
        <w:rPr>
          <w:sz w:val="28"/>
          <w:szCs w:val="28"/>
          <w:lang w:val="en-US"/>
        </w:rPr>
        <w:t> </w:t>
      </w:r>
      <w:r w:rsidRPr="00484A53">
        <w:rPr>
          <w:sz w:val="28"/>
          <w:szCs w:val="28"/>
        </w:rPr>
        <w:t>//</w:t>
      </w:r>
      <w:r w:rsidRPr="00484A53">
        <w:rPr>
          <w:sz w:val="28"/>
          <w:szCs w:val="28"/>
          <w:lang w:val="en-US"/>
        </w:rPr>
        <w:t> </w:t>
      </w:r>
      <w:hyperlink r:id="rId27" w:tgtFrame="_blank" w:history="1">
        <w:r w:rsidRPr="00484A53">
          <w:rPr>
            <w:sz w:val="28"/>
            <w:szCs w:val="28"/>
          </w:rPr>
          <w:t>Здравоохранение сегодня</w:t>
        </w:r>
      </w:hyperlink>
      <w:r w:rsidRPr="00484A53">
        <w:rPr>
          <w:sz w:val="28"/>
          <w:szCs w:val="28"/>
        </w:rPr>
        <w:t xml:space="preserve">. - </w:t>
      </w:r>
      <w:hyperlink r:id="rId28" w:tgtFrame="_blank" w:history="1">
        <w:r w:rsidRPr="00484A53">
          <w:rPr>
            <w:sz w:val="28"/>
            <w:szCs w:val="28"/>
          </w:rPr>
          <w:t>Том</w:t>
        </w:r>
      </w:hyperlink>
      <w:r w:rsidRPr="00484A53">
        <w:rPr>
          <w:sz w:val="28"/>
          <w:szCs w:val="28"/>
        </w:rPr>
        <w:t xml:space="preserve"> 2, 2011. Доступно по </w:t>
      </w:r>
      <w:r w:rsidRPr="00484A53">
        <w:rPr>
          <w:sz w:val="28"/>
          <w:szCs w:val="28"/>
          <w:lang w:val="en-US"/>
        </w:rPr>
        <w:t>URL</w:t>
      </w:r>
      <w:r w:rsidRPr="00484A53">
        <w:rPr>
          <w:sz w:val="28"/>
          <w:szCs w:val="28"/>
        </w:rPr>
        <w:t xml:space="preserve">: </w:t>
      </w:r>
      <w:r w:rsidRPr="00484A53">
        <w:rPr>
          <w:sz w:val="28"/>
          <w:szCs w:val="28"/>
          <w:lang w:val="en-US"/>
        </w:rPr>
        <w:t>http</w:t>
      </w:r>
      <w:r w:rsidRPr="00484A53">
        <w:rPr>
          <w:sz w:val="28"/>
          <w:szCs w:val="28"/>
        </w:rPr>
        <w:t>://</w:t>
      </w:r>
      <w:r w:rsidRPr="00484A53">
        <w:rPr>
          <w:sz w:val="28"/>
          <w:szCs w:val="28"/>
          <w:lang w:val="en-US"/>
        </w:rPr>
        <w:t>www</w:t>
      </w:r>
      <w:r w:rsidRPr="00484A53">
        <w:rPr>
          <w:sz w:val="28"/>
          <w:szCs w:val="28"/>
        </w:rPr>
        <w:t>.</w:t>
      </w:r>
      <w:r w:rsidRPr="00484A53">
        <w:rPr>
          <w:sz w:val="28"/>
          <w:szCs w:val="28"/>
          <w:lang w:val="en-US"/>
        </w:rPr>
        <w:t>rosmedportal</w:t>
      </w:r>
      <w:r w:rsidRPr="00484A53">
        <w:rPr>
          <w:sz w:val="28"/>
          <w:szCs w:val="28"/>
        </w:rPr>
        <w:t>.</w:t>
      </w:r>
      <w:r w:rsidRPr="00484A53">
        <w:rPr>
          <w:sz w:val="28"/>
          <w:szCs w:val="28"/>
          <w:lang w:val="en-US"/>
        </w:rPr>
        <w:t>com</w:t>
      </w:r>
      <w:r w:rsidRPr="00484A53">
        <w:rPr>
          <w:sz w:val="28"/>
          <w:szCs w:val="28"/>
        </w:rPr>
        <w:t xml:space="preserve">/ </w:t>
      </w:r>
      <w:r w:rsidRPr="00484A53">
        <w:rPr>
          <w:sz w:val="28"/>
          <w:szCs w:val="28"/>
          <w:lang w:val="en-US"/>
        </w:rPr>
        <w:t>index</w:t>
      </w:r>
      <w:r w:rsidRPr="00484A53">
        <w:rPr>
          <w:sz w:val="28"/>
          <w:szCs w:val="28"/>
        </w:rPr>
        <w:t>.</w:t>
      </w:r>
      <w:r w:rsidRPr="00484A53">
        <w:rPr>
          <w:sz w:val="28"/>
          <w:szCs w:val="28"/>
          <w:lang w:val="en-US"/>
        </w:rPr>
        <w:t>php</w:t>
      </w:r>
      <w:r w:rsidRPr="00484A53">
        <w:rPr>
          <w:sz w:val="28"/>
          <w:szCs w:val="28"/>
        </w:rPr>
        <w:t>?</w:t>
      </w:r>
      <w:r w:rsidRPr="00484A53">
        <w:rPr>
          <w:sz w:val="28"/>
          <w:szCs w:val="28"/>
          <w:lang w:val="en-US"/>
        </w:rPr>
        <w:t>option</w:t>
      </w:r>
      <w:r w:rsidRPr="00484A53">
        <w:rPr>
          <w:sz w:val="28"/>
          <w:szCs w:val="28"/>
        </w:rPr>
        <w:t>=</w:t>
      </w:r>
      <w:r w:rsidRPr="00484A53">
        <w:rPr>
          <w:sz w:val="28"/>
          <w:szCs w:val="28"/>
          <w:lang w:val="en-US"/>
        </w:rPr>
        <w:t>com</w:t>
      </w:r>
      <w:r w:rsidRPr="00484A53">
        <w:rPr>
          <w:sz w:val="28"/>
          <w:szCs w:val="28"/>
        </w:rPr>
        <w:t>_</w:t>
      </w:r>
      <w:r w:rsidRPr="00484A53">
        <w:rPr>
          <w:sz w:val="28"/>
          <w:szCs w:val="28"/>
          <w:lang w:val="en-US"/>
        </w:rPr>
        <w:t>content</w:t>
      </w:r>
      <w:r w:rsidRPr="00484A53">
        <w:rPr>
          <w:sz w:val="28"/>
          <w:szCs w:val="28"/>
        </w:rPr>
        <w:t>&amp;</w:t>
      </w:r>
      <w:r w:rsidRPr="00484A53">
        <w:rPr>
          <w:sz w:val="28"/>
          <w:szCs w:val="28"/>
          <w:lang w:val="en-US"/>
        </w:rPr>
        <w:t>view</w:t>
      </w:r>
      <w:r w:rsidRPr="00484A53">
        <w:rPr>
          <w:sz w:val="28"/>
          <w:szCs w:val="28"/>
        </w:rPr>
        <w:t>=</w:t>
      </w:r>
      <w:r w:rsidRPr="00484A53">
        <w:rPr>
          <w:sz w:val="28"/>
          <w:szCs w:val="28"/>
          <w:lang w:val="en-US"/>
        </w:rPr>
        <w:t>article</w:t>
      </w:r>
      <w:r w:rsidRPr="00484A53">
        <w:rPr>
          <w:sz w:val="28"/>
          <w:szCs w:val="28"/>
        </w:rPr>
        <w:t>&amp;</w:t>
      </w:r>
      <w:r w:rsidRPr="00484A53">
        <w:rPr>
          <w:sz w:val="28"/>
          <w:szCs w:val="28"/>
          <w:lang w:val="en-US"/>
        </w:rPr>
        <w:t>id</w:t>
      </w:r>
      <w:r w:rsidRPr="00484A53">
        <w:rPr>
          <w:sz w:val="28"/>
          <w:szCs w:val="28"/>
        </w:rPr>
        <w:t>=1381:2011-10-02-16..</w:t>
      </w:r>
    </w:p>
    <w:p w14:paraId="568219FC" w14:textId="77777777" w:rsidR="00484A53" w:rsidRPr="00484A53" w:rsidRDefault="00484A53" w:rsidP="00D635AA">
      <w:pPr>
        <w:pStyle w:val="a5"/>
        <w:widowControl/>
        <w:numPr>
          <w:ilvl w:val="0"/>
          <w:numId w:val="9"/>
        </w:numPr>
        <w:tabs>
          <w:tab w:val="left" w:pos="993"/>
        </w:tabs>
        <w:autoSpaceDE/>
        <w:autoSpaceDN/>
        <w:ind w:left="0" w:right="0" w:firstLine="567"/>
        <w:contextualSpacing/>
        <w:rPr>
          <w:color w:val="000000"/>
          <w:sz w:val="28"/>
          <w:szCs w:val="28"/>
          <w:lang w:val="en-US"/>
        </w:rPr>
      </w:pPr>
      <w:r w:rsidRPr="00484A53">
        <w:rPr>
          <w:color w:val="000000"/>
          <w:sz w:val="28"/>
          <w:szCs w:val="28"/>
          <w:lang w:val="en-US"/>
        </w:rPr>
        <w:t>Sinha S.R., Barry M. Health technologies and innovation in the global health arena //N. Engl. J. Med. – 2011. – Vol. 365(9). – P. 779-782.</w:t>
      </w:r>
    </w:p>
    <w:p w14:paraId="582BCC76" w14:textId="77777777" w:rsidR="00484A53" w:rsidRPr="00484A53" w:rsidRDefault="00484A53" w:rsidP="00D635AA">
      <w:pPr>
        <w:pStyle w:val="a5"/>
        <w:widowControl/>
        <w:numPr>
          <w:ilvl w:val="0"/>
          <w:numId w:val="9"/>
        </w:numPr>
        <w:tabs>
          <w:tab w:val="left" w:pos="993"/>
        </w:tabs>
        <w:autoSpaceDE/>
        <w:autoSpaceDN/>
        <w:ind w:left="0" w:right="0" w:firstLine="567"/>
        <w:contextualSpacing/>
        <w:rPr>
          <w:color w:val="000000"/>
          <w:sz w:val="28"/>
          <w:szCs w:val="28"/>
          <w:lang w:val="en-US"/>
        </w:rPr>
      </w:pPr>
      <w:r w:rsidRPr="00484A53">
        <w:rPr>
          <w:color w:val="000000"/>
          <w:sz w:val="28"/>
          <w:szCs w:val="28"/>
          <w:lang w:val="en-US"/>
        </w:rPr>
        <w:t xml:space="preserve">Frances Toneguzzo. From innovation to successful commercialization: Assessing value and investment–does the equation make sense? // Surgery: Official </w:t>
      </w:r>
      <w:r w:rsidRPr="00484A53">
        <w:rPr>
          <w:color w:val="000000"/>
          <w:sz w:val="28"/>
          <w:szCs w:val="28"/>
          <w:lang w:val="en-US"/>
        </w:rPr>
        <w:lastRenderedPageBreak/>
        <w:t>Journal of the Society of University Surgeons, Central Surgical Association, and the American Association of Endocrine Surgeons. – 2008. – Vol. 143, № 2, P. 165-168.</w:t>
      </w:r>
    </w:p>
    <w:p w14:paraId="234FA4A2" w14:textId="77777777" w:rsidR="00484A53" w:rsidRPr="00484A53" w:rsidRDefault="00484A53" w:rsidP="00D635AA">
      <w:pPr>
        <w:pStyle w:val="a5"/>
        <w:widowControl/>
        <w:numPr>
          <w:ilvl w:val="0"/>
          <w:numId w:val="9"/>
        </w:numPr>
        <w:tabs>
          <w:tab w:val="left" w:pos="993"/>
        </w:tabs>
        <w:autoSpaceDE/>
        <w:autoSpaceDN/>
        <w:ind w:left="0" w:right="0" w:firstLine="567"/>
        <w:contextualSpacing/>
        <w:rPr>
          <w:color w:val="000000"/>
          <w:sz w:val="28"/>
          <w:szCs w:val="28"/>
          <w:lang w:val="en-US"/>
        </w:rPr>
      </w:pPr>
      <w:r w:rsidRPr="00484A53">
        <w:rPr>
          <w:color w:val="000000"/>
          <w:sz w:val="28"/>
          <w:szCs w:val="28"/>
          <w:lang w:val="en-US"/>
        </w:rPr>
        <w:t>Hofmann I. Innovative healthcare systems on their way to the market: how to cope with commercialization barriers // Conf. Proc</w:t>
      </w:r>
      <w:r w:rsidRPr="00484A53">
        <w:rPr>
          <w:color w:val="000000"/>
          <w:sz w:val="28"/>
          <w:szCs w:val="28"/>
        </w:rPr>
        <w:t xml:space="preserve">. </w:t>
      </w:r>
      <w:r w:rsidRPr="00484A53">
        <w:rPr>
          <w:color w:val="000000"/>
          <w:sz w:val="28"/>
          <w:szCs w:val="28"/>
          <w:lang w:val="en-US"/>
        </w:rPr>
        <w:t>IEEE</w:t>
      </w:r>
      <w:r w:rsidRPr="00484A53">
        <w:rPr>
          <w:color w:val="000000"/>
          <w:sz w:val="28"/>
          <w:szCs w:val="28"/>
        </w:rPr>
        <w:t xml:space="preserve"> </w:t>
      </w:r>
      <w:r w:rsidRPr="00484A53">
        <w:rPr>
          <w:color w:val="000000"/>
          <w:sz w:val="28"/>
          <w:szCs w:val="28"/>
          <w:lang w:val="en-US"/>
        </w:rPr>
        <w:t>Eng</w:t>
      </w:r>
      <w:r w:rsidRPr="00484A53">
        <w:rPr>
          <w:color w:val="000000"/>
          <w:sz w:val="28"/>
          <w:szCs w:val="28"/>
        </w:rPr>
        <w:t xml:space="preserve">. </w:t>
      </w:r>
      <w:r w:rsidRPr="00484A53">
        <w:rPr>
          <w:color w:val="000000"/>
          <w:sz w:val="28"/>
          <w:szCs w:val="28"/>
          <w:lang w:val="en-US"/>
        </w:rPr>
        <w:t>Med</w:t>
      </w:r>
      <w:r w:rsidRPr="00484A53">
        <w:rPr>
          <w:color w:val="000000"/>
          <w:sz w:val="28"/>
          <w:szCs w:val="28"/>
        </w:rPr>
        <w:t xml:space="preserve">. </w:t>
      </w:r>
      <w:r w:rsidRPr="00484A53">
        <w:rPr>
          <w:color w:val="000000"/>
          <w:sz w:val="28"/>
          <w:szCs w:val="28"/>
          <w:lang w:val="en-US"/>
        </w:rPr>
        <w:t>Biol</w:t>
      </w:r>
      <w:r w:rsidRPr="00484A53">
        <w:rPr>
          <w:color w:val="000000"/>
          <w:sz w:val="28"/>
          <w:szCs w:val="28"/>
        </w:rPr>
        <w:t xml:space="preserve">. </w:t>
      </w:r>
      <w:r w:rsidRPr="00484A53">
        <w:rPr>
          <w:color w:val="000000"/>
          <w:sz w:val="28"/>
          <w:szCs w:val="28"/>
          <w:lang w:val="en-US"/>
        </w:rPr>
        <w:t>Soc</w:t>
      </w:r>
      <w:r w:rsidRPr="00484A53">
        <w:rPr>
          <w:color w:val="000000"/>
          <w:sz w:val="28"/>
          <w:szCs w:val="28"/>
        </w:rPr>
        <w:t>. – 2007. - Р. 5160-5161.</w:t>
      </w:r>
    </w:p>
    <w:p w14:paraId="416BA58E" w14:textId="77777777" w:rsidR="00484A53" w:rsidRPr="00484A53" w:rsidRDefault="00484A53" w:rsidP="00D635AA">
      <w:pPr>
        <w:pStyle w:val="a5"/>
        <w:widowControl/>
        <w:numPr>
          <w:ilvl w:val="0"/>
          <w:numId w:val="9"/>
        </w:numPr>
        <w:tabs>
          <w:tab w:val="left" w:pos="993"/>
        </w:tabs>
        <w:autoSpaceDE/>
        <w:autoSpaceDN/>
        <w:ind w:left="0" w:right="0" w:firstLine="567"/>
        <w:contextualSpacing/>
        <w:rPr>
          <w:color w:val="000000"/>
          <w:sz w:val="28"/>
          <w:szCs w:val="28"/>
        </w:rPr>
      </w:pPr>
      <w:r w:rsidRPr="00484A53">
        <w:rPr>
          <w:iCs/>
          <w:color w:val="000000"/>
          <w:sz w:val="28"/>
          <w:szCs w:val="28"/>
          <w:shd w:val="clear" w:color="auto" w:fill="FFFFFF"/>
        </w:rPr>
        <w:t>Медынский В.Г.</w:t>
      </w:r>
      <w:r w:rsidRPr="00484A53">
        <w:rPr>
          <w:rStyle w:val="apple-converted-space"/>
          <w:color w:val="000000"/>
          <w:sz w:val="28"/>
          <w:szCs w:val="28"/>
          <w:shd w:val="clear" w:color="auto" w:fill="FFFFFF"/>
        </w:rPr>
        <w:t> </w:t>
      </w:r>
      <w:r w:rsidRPr="00484A53">
        <w:rPr>
          <w:color w:val="000000"/>
          <w:sz w:val="28"/>
          <w:szCs w:val="28"/>
          <w:shd w:val="clear" w:color="auto" w:fill="FFFFFF"/>
        </w:rPr>
        <w:t>Инновационный менеджмент: Учебник. - М.: ИНФРА-М, 2008. - С. 168-173.</w:t>
      </w:r>
      <w:r w:rsidRPr="00484A53">
        <w:rPr>
          <w:rStyle w:val="apple-converted-space"/>
          <w:color w:val="000000"/>
          <w:sz w:val="28"/>
          <w:szCs w:val="28"/>
          <w:shd w:val="clear" w:color="auto" w:fill="FFFFFF"/>
        </w:rPr>
        <w:t> </w:t>
      </w:r>
    </w:p>
    <w:p w14:paraId="59BB1618" w14:textId="77777777" w:rsidR="00484A53" w:rsidRPr="00484A53" w:rsidRDefault="00484A53" w:rsidP="00D635AA">
      <w:pPr>
        <w:pStyle w:val="a5"/>
        <w:widowControl/>
        <w:numPr>
          <w:ilvl w:val="0"/>
          <w:numId w:val="9"/>
        </w:numPr>
        <w:tabs>
          <w:tab w:val="left" w:pos="993"/>
        </w:tabs>
        <w:autoSpaceDE/>
        <w:autoSpaceDN/>
        <w:ind w:left="0" w:right="0" w:firstLine="567"/>
        <w:contextualSpacing/>
        <w:rPr>
          <w:color w:val="000000"/>
          <w:sz w:val="28"/>
          <w:szCs w:val="28"/>
          <w:lang w:val="en-US"/>
        </w:rPr>
      </w:pPr>
      <w:r w:rsidRPr="00484A53">
        <w:rPr>
          <w:color w:val="000000"/>
          <w:sz w:val="28"/>
          <w:szCs w:val="28"/>
          <w:lang w:val="en-US"/>
        </w:rPr>
        <w:t>Beckett S. Business planning // J. Bus. Contin. Emer. Plan. – 2012. – Vol. 5(4). – P. 289-290.</w:t>
      </w:r>
    </w:p>
    <w:p w14:paraId="794B8AEE" w14:textId="77777777" w:rsidR="00484A53" w:rsidRPr="00484A53" w:rsidRDefault="00484A53" w:rsidP="00D635AA">
      <w:pPr>
        <w:pStyle w:val="a5"/>
        <w:widowControl/>
        <w:numPr>
          <w:ilvl w:val="0"/>
          <w:numId w:val="9"/>
        </w:numPr>
        <w:tabs>
          <w:tab w:val="left" w:pos="993"/>
        </w:tabs>
        <w:autoSpaceDE/>
        <w:autoSpaceDN/>
        <w:ind w:left="0" w:right="0" w:firstLine="567"/>
        <w:contextualSpacing/>
        <w:rPr>
          <w:color w:val="000000"/>
          <w:sz w:val="28"/>
          <w:szCs w:val="28"/>
          <w:lang w:val="en-US"/>
        </w:rPr>
      </w:pPr>
      <w:r w:rsidRPr="00484A53">
        <w:rPr>
          <w:color w:val="000000"/>
          <w:sz w:val="28"/>
          <w:szCs w:val="28"/>
          <w:lang w:val="en-US"/>
        </w:rPr>
        <w:t>Reynolds S.C. The critical importance of a business plan // J. Mich. Dent</w:t>
      </w:r>
      <w:r w:rsidRPr="00484A53">
        <w:rPr>
          <w:color w:val="000000"/>
          <w:sz w:val="28"/>
          <w:szCs w:val="28"/>
        </w:rPr>
        <w:t xml:space="preserve">. </w:t>
      </w:r>
      <w:r w:rsidRPr="00484A53">
        <w:rPr>
          <w:color w:val="000000"/>
          <w:sz w:val="28"/>
          <w:szCs w:val="28"/>
          <w:lang w:val="en-US"/>
        </w:rPr>
        <w:t>Assoc</w:t>
      </w:r>
      <w:r w:rsidRPr="00484A53">
        <w:rPr>
          <w:color w:val="000000"/>
          <w:sz w:val="28"/>
          <w:szCs w:val="28"/>
        </w:rPr>
        <w:t xml:space="preserve">. – 2012. - </w:t>
      </w:r>
      <w:r w:rsidRPr="00484A53">
        <w:rPr>
          <w:color w:val="000000"/>
          <w:sz w:val="28"/>
          <w:szCs w:val="28"/>
          <w:lang w:val="en-US"/>
        </w:rPr>
        <w:t>Vol</w:t>
      </w:r>
      <w:r w:rsidRPr="00484A53">
        <w:rPr>
          <w:color w:val="000000"/>
          <w:sz w:val="28"/>
          <w:szCs w:val="28"/>
        </w:rPr>
        <w:t xml:space="preserve">. 94(7). – </w:t>
      </w:r>
      <w:r w:rsidRPr="00484A53">
        <w:rPr>
          <w:color w:val="000000"/>
          <w:sz w:val="28"/>
          <w:szCs w:val="28"/>
          <w:lang w:val="en-US"/>
        </w:rPr>
        <w:t>P</w:t>
      </w:r>
      <w:r w:rsidRPr="00484A53">
        <w:rPr>
          <w:color w:val="000000"/>
          <w:sz w:val="28"/>
          <w:szCs w:val="28"/>
        </w:rPr>
        <w:t>. 32</w:t>
      </w:r>
      <w:r w:rsidRPr="00484A53">
        <w:rPr>
          <w:color w:val="000000"/>
          <w:sz w:val="28"/>
          <w:szCs w:val="28"/>
          <w:lang w:val="en-US"/>
        </w:rPr>
        <w:t>.</w:t>
      </w:r>
    </w:p>
    <w:p w14:paraId="621DC219" w14:textId="77777777" w:rsidR="00484A53" w:rsidRPr="00484A53" w:rsidRDefault="00484A53" w:rsidP="00D635AA">
      <w:pPr>
        <w:pStyle w:val="a5"/>
        <w:widowControl/>
        <w:numPr>
          <w:ilvl w:val="0"/>
          <w:numId w:val="9"/>
        </w:numPr>
        <w:tabs>
          <w:tab w:val="left" w:pos="993"/>
        </w:tabs>
        <w:autoSpaceDE/>
        <w:autoSpaceDN/>
        <w:ind w:left="0" w:right="0" w:firstLine="567"/>
        <w:contextualSpacing/>
        <w:rPr>
          <w:color w:val="000000"/>
          <w:sz w:val="28"/>
          <w:szCs w:val="28"/>
        </w:rPr>
      </w:pPr>
      <w:r w:rsidRPr="00484A53">
        <w:rPr>
          <w:rFonts w:eastAsia="Calibri"/>
          <w:bCs/>
          <w:color w:val="000000"/>
          <w:sz w:val="28"/>
          <w:szCs w:val="28"/>
        </w:rPr>
        <w:t>Хомкин К. Как разработать бизнес-план проекта коммерциализации технологий</w:t>
      </w:r>
      <w:r w:rsidRPr="00484A53">
        <w:rPr>
          <w:rFonts w:eastAsia="Calibri"/>
          <w:bCs/>
          <w:color w:val="231F20"/>
          <w:sz w:val="28"/>
          <w:szCs w:val="28"/>
        </w:rPr>
        <w:t>. Проект EuropeAid «Наука и коммерциализация технологий». – 2006. – 56с.</w:t>
      </w:r>
    </w:p>
    <w:p w14:paraId="2AAC19D1" w14:textId="77777777" w:rsidR="00484A53" w:rsidRPr="00484A53" w:rsidRDefault="00484A53" w:rsidP="00D635AA">
      <w:pPr>
        <w:pStyle w:val="a5"/>
        <w:widowControl/>
        <w:numPr>
          <w:ilvl w:val="0"/>
          <w:numId w:val="9"/>
        </w:numPr>
        <w:tabs>
          <w:tab w:val="left" w:pos="993"/>
        </w:tabs>
        <w:autoSpaceDE/>
        <w:autoSpaceDN/>
        <w:ind w:left="0" w:right="0" w:firstLine="567"/>
        <w:contextualSpacing/>
        <w:rPr>
          <w:color w:val="000000"/>
          <w:sz w:val="28"/>
          <w:szCs w:val="28"/>
        </w:rPr>
      </w:pPr>
      <w:r w:rsidRPr="00484A53">
        <w:rPr>
          <w:rFonts w:eastAsia="Calibri"/>
          <w:bCs/>
          <w:sz w:val="28"/>
          <w:szCs w:val="28"/>
        </w:rPr>
        <w:t xml:space="preserve">Лудольф Ф., Лихтенберг С. </w:t>
      </w:r>
      <w:r w:rsidRPr="00484A53">
        <w:rPr>
          <w:rFonts w:eastAsia="Calibri"/>
          <w:sz w:val="28"/>
          <w:szCs w:val="28"/>
        </w:rPr>
        <w:t>Бизнес-план. Профессиональное составление и убедительная презентация. - М.: ОЛМАПРЕСС, 2004. - 224 с.</w:t>
      </w:r>
    </w:p>
    <w:p w14:paraId="60E66FBC" w14:textId="77777777" w:rsidR="00D41DFA" w:rsidRPr="00484A53" w:rsidRDefault="00D41DFA" w:rsidP="00484A53">
      <w:pPr>
        <w:tabs>
          <w:tab w:val="left" w:pos="993"/>
        </w:tabs>
        <w:ind w:firstLine="567"/>
        <w:jc w:val="both"/>
        <w:rPr>
          <w:sz w:val="28"/>
          <w:szCs w:val="28"/>
        </w:rPr>
      </w:pPr>
    </w:p>
    <w:sectPr w:rsidR="00D41DFA" w:rsidRPr="00484A53">
      <w:footerReference w:type="default" r:id="rId29"/>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C462BE1" w14:textId="77777777" w:rsidR="00944F10" w:rsidRDefault="00944F10">
      <w:r>
        <w:separator/>
      </w:r>
    </w:p>
  </w:endnote>
  <w:endnote w:type="continuationSeparator" w:id="0">
    <w:p w14:paraId="4DC8C8B7" w14:textId="77777777" w:rsidR="00944F10" w:rsidRDefault="00944F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CC"/>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Arial Black">
    <w:panose1 w:val="020B0A04020102020204"/>
    <w:charset w:val="CC"/>
    <w:family w:val="swiss"/>
    <w:pitch w:val="variable"/>
    <w:sig w:usb0="A00002AF" w:usb1="400078FB" w:usb2="00000000" w:usb3="00000000" w:csb0="0000009F" w:csb1="00000000"/>
  </w:font>
  <w:font w:name="Arial">
    <w:panose1 w:val="020B0604020202020204"/>
    <w:charset w:val="00"/>
    <w:family w:val="swiss"/>
    <w:pitch w:val="variable"/>
    <w:sig w:usb0="E0002AFF" w:usb1="C0007843" w:usb2="00000009" w:usb3="00000000" w:csb0="000001FF" w:csb1="00000000"/>
  </w:font>
  <w:font w:name="Times">
    <w:panose1 w:val="02020603050405020304"/>
    <w:charset w:val="CC"/>
    <w:family w:val="roman"/>
    <w:pitch w:val="variable"/>
    <w:sig w:usb0="E0002EFF" w:usb1="C000785B" w:usb2="00000009" w:usb3="00000000" w:csb0="000001FF" w:csb1="00000000"/>
  </w:font>
  <w:font w:name="+mn-ea">
    <w:panose1 w:val="00000000000000000000"/>
    <w:charset w:val="00"/>
    <w:family w:val="roman"/>
    <w:notTrueType/>
    <w:pitch w:val="default"/>
  </w:font>
  <w:font w:name="MyriadPro-Light">
    <w:altName w:val="MS Gothic"/>
    <w:panose1 w:val="00000000000000000000"/>
    <w:charset w:val="80"/>
    <w:family w:val="swiss"/>
    <w:notTrueType/>
    <w:pitch w:val="default"/>
    <w:sig w:usb0="00000000"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82951549"/>
      <w:docPartObj>
        <w:docPartGallery w:val="Page Numbers (Bottom of Page)"/>
        <w:docPartUnique/>
      </w:docPartObj>
    </w:sdtPr>
    <w:sdtEndPr/>
    <w:sdtContent>
      <w:p w14:paraId="5612BBD8" w14:textId="68A500E4" w:rsidR="00B842B0" w:rsidRDefault="00B842B0" w:rsidP="00246F3B">
        <w:pPr>
          <w:pStyle w:val="ac"/>
          <w:jc w:val="center"/>
        </w:pPr>
        <w:r>
          <w:fldChar w:fldCharType="begin"/>
        </w:r>
        <w:r>
          <w:instrText>PAGE   \* MERGEFORMAT</w:instrText>
        </w:r>
        <w:r>
          <w:fldChar w:fldCharType="separate"/>
        </w:r>
        <w:r w:rsidR="00687D53">
          <w:rPr>
            <w:noProof/>
          </w:rPr>
          <w:t>2</w:t>
        </w:r>
        <w: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5FA7EB" w14:textId="10FEA177" w:rsidR="00B842B0" w:rsidRDefault="00B842B0">
    <w:pPr>
      <w:pStyle w:val="a3"/>
      <w:spacing w:line="14" w:lineRule="auto"/>
      <w:jc w:val="left"/>
      <w:rPr>
        <w:sz w:val="19"/>
      </w:rPr>
    </w:pPr>
    <w:r>
      <w:rPr>
        <w:noProof/>
        <w:lang w:eastAsia="ru-RU"/>
      </w:rPr>
      <mc:AlternateContent>
        <mc:Choice Requires="wps">
          <w:drawing>
            <wp:anchor distT="0" distB="0" distL="114300" distR="114300" simplePos="0" relativeHeight="251657728" behindDoc="1" locked="0" layoutInCell="1" allowOverlap="1" wp14:anchorId="590CDB2D" wp14:editId="63961DB5">
              <wp:simplePos x="0" y="0"/>
              <wp:positionH relativeFrom="page">
                <wp:posOffset>3898265</wp:posOffset>
              </wp:positionH>
              <wp:positionV relativeFrom="page">
                <wp:posOffset>9881235</wp:posOffset>
              </wp:positionV>
              <wp:extent cx="304800" cy="194310"/>
              <wp:effectExtent l="2540" t="3810" r="0" b="1905"/>
              <wp:wrapNone/>
              <wp:docPr id="46" name="Надпись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80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7DB67A" w14:textId="25C8D272" w:rsidR="00B842B0" w:rsidRDefault="00B842B0">
                          <w:pPr>
                            <w:spacing w:before="10"/>
                            <w:ind w:left="60"/>
                            <w:rPr>
                              <w:sz w:val="24"/>
                            </w:rPr>
                          </w:pPr>
                          <w:r>
                            <w:fldChar w:fldCharType="begin"/>
                          </w:r>
                          <w:r>
                            <w:rPr>
                              <w:sz w:val="24"/>
                            </w:rPr>
                            <w:instrText xml:space="preserve"> PAGE </w:instrText>
                          </w:r>
                          <w:r>
                            <w:fldChar w:fldCharType="separate"/>
                          </w:r>
                          <w:r w:rsidR="00687D53">
                            <w:rPr>
                              <w:noProof/>
                              <w:sz w:val="24"/>
                            </w:rPr>
                            <w:t>32</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90CDB2D" id="_x0000_t202" coordsize="21600,21600" o:spt="202" path="m,l,21600r21600,l21600,xe">
              <v:stroke joinstyle="miter"/>
              <v:path gradientshapeok="t" o:connecttype="rect"/>
            </v:shapetype>
            <v:shape id="Надпись 46" o:spid="_x0000_s1037" type="#_x0000_t202" style="position:absolute;margin-left:306.95pt;margin-top:778.05pt;width:24pt;height:15.3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" filled="f" stroked="f">
              <v:textbox inset="0,0,0,0">
                <w:txbxContent>
                  <w:p w14:paraId="567DB67A" w14:textId="25C8D272" w:rsidR="00B842B0" w:rsidRDefault="00B842B0">
                    <w:pPr>
                      <w:spacing w:before="10"/>
                      <w:ind w:left="60"/>
                      <w:rPr>
                        <w:sz w:val="24"/>
                      </w:rPr>
                    </w:pPr>
                    <w:r>
                      <w:fldChar w:fldCharType="begin"/>
                    </w:r>
                    <w:r>
                      <w:rPr>
                        <w:sz w:val="24"/>
                      </w:rPr>
                      <w:instrText xml:space="preserve"> PAGE </w:instrText>
                    </w:r>
                    <w:r>
                      <w:fldChar w:fldCharType="separate"/>
                    </w:r>
                    <w:r w:rsidR="00687D53">
                      <w:rPr>
                        <w:noProof/>
                        <w:sz w:val="24"/>
                      </w:rPr>
                      <w:t>32</w:t>
                    </w:r>
                    <w: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5468836" w14:textId="77777777" w:rsidR="00944F10" w:rsidRDefault="00944F10">
      <w:r>
        <w:separator/>
      </w:r>
    </w:p>
  </w:footnote>
  <w:footnote w:type="continuationSeparator" w:id="0">
    <w:p w14:paraId="2053809F" w14:textId="77777777" w:rsidR="00944F10" w:rsidRDefault="00944F1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DF1D86"/>
    <w:multiLevelType w:val="hybridMultilevel"/>
    <w:tmpl w:val="9CE699C2"/>
    <w:lvl w:ilvl="0" w:tplc="219EED34">
      <w:start w:val="1"/>
      <w:numFmt w:val="decimal"/>
      <w:lvlText w:val="%1)"/>
      <w:lvlJc w:val="left"/>
      <w:pPr>
        <w:ind w:left="481" w:hanging="576"/>
      </w:pPr>
      <w:rPr>
        <w:rFonts w:ascii="Times New Roman" w:eastAsia="Times New Roman" w:hAnsi="Times New Roman" w:cs="Times New Roman" w:hint="default"/>
        <w:w w:val="99"/>
        <w:sz w:val="26"/>
        <w:szCs w:val="26"/>
        <w:lang w:val="ru-RU" w:eastAsia="en-US" w:bidi="ar-SA"/>
      </w:rPr>
    </w:lvl>
    <w:lvl w:ilvl="1" w:tplc="9754F07C">
      <w:numFmt w:val="bullet"/>
      <w:lvlText w:val="-"/>
      <w:lvlJc w:val="left"/>
      <w:pPr>
        <w:ind w:left="1767" w:hanging="360"/>
      </w:pPr>
      <w:rPr>
        <w:rFonts w:ascii="Times New Roman" w:eastAsia="Times New Roman" w:hAnsi="Times New Roman" w:cs="Times New Roman" w:hint="default"/>
        <w:w w:val="99"/>
        <w:sz w:val="26"/>
        <w:szCs w:val="26"/>
        <w:lang w:val="ru-RU" w:eastAsia="en-US" w:bidi="ar-SA"/>
      </w:rPr>
    </w:lvl>
    <w:lvl w:ilvl="2" w:tplc="74705E52">
      <w:numFmt w:val="bullet"/>
      <w:lvlText w:val="•"/>
      <w:lvlJc w:val="left"/>
      <w:pPr>
        <w:ind w:left="2731" w:hanging="360"/>
      </w:pPr>
      <w:rPr>
        <w:rFonts w:hint="default"/>
        <w:lang w:val="ru-RU" w:eastAsia="en-US" w:bidi="ar-SA"/>
      </w:rPr>
    </w:lvl>
    <w:lvl w:ilvl="3" w:tplc="F8128182">
      <w:numFmt w:val="bullet"/>
      <w:lvlText w:val="•"/>
      <w:lvlJc w:val="left"/>
      <w:pPr>
        <w:ind w:left="3702" w:hanging="360"/>
      </w:pPr>
      <w:rPr>
        <w:rFonts w:hint="default"/>
        <w:lang w:val="ru-RU" w:eastAsia="en-US" w:bidi="ar-SA"/>
      </w:rPr>
    </w:lvl>
    <w:lvl w:ilvl="4" w:tplc="BBE8398E">
      <w:numFmt w:val="bullet"/>
      <w:lvlText w:val="•"/>
      <w:lvlJc w:val="left"/>
      <w:pPr>
        <w:ind w:left="4673" w:hanging="360"/>
      </w:pPr>
      <w:rPr>
        <w:rFonts w:hint="default"/>
        <w:lang w:val="ru-RU" w:eastAsia="en-US" w:bidi="ar-SA"/>
      </w:rPr>
    </w:lvl>
    <w:lvl w:ilvl="5" w:tplc="60EA899C">
      <w:numFmt w:val="bullet"/>
      <w:lvlText w:val="•"/>
      <w:lvlJc w:val="left"/>
      <w:pPr>
        <w:ind w:left="5644" w:hanging="360"/>
      </w:pPr>
      <w:rPr>
        <w:rFonts w:hint="default"/>
        <w:lang w:val="ru-RU" w:eastAsia="en-US" w:bidi="ar-SA"/>
      </w:rPr>
    </w:lvl>
    <w:lvl w:ilvl="6" w:tplc="90266E6C">
      <w:numFmt w:val="bullet"/>
      <w:lvlText w:val="•"/>
      <w:lvlJc w:val="left"/>
      <w:pPr>
        <w:ind w:left="6615" w:hanging="360"/>
      </w:pPr>
      <w:rPr>
        <w:rFonts w:hint="default"/>
        <w:lang w:val="ru-RU" w:eastAsia="en-US" w:bidi="ar-SA"/>
      </w:rPr>
    </w:lvl>
    <w:lvl w:ilvl="7" w:tplc="ACF24EC0">
      <w:numFmt w:val="bullet"/>
      <w:lvlText w:val="•"/>
      <w:lvlJc w:val="left"/>
      <w:pPr>
        <w:ind w:left="7586" w:hanging="360"/>
      </w:pPr>
      <w:rPr>
        <w:rFonts w:hint="default"/>
        <w:lang w:val="ru-RU" w:eastAsia="en-US" w:bidi="ar-SA"/>
      </w:rPr>
    </w:lvl>
    <w:lvl w:ilvl="8" w:tplc="6E345684">
      <w:numFmt w:val="bullet"/>
      <w:lvlText w:val="•"/>
      <w:lvlJc w:val="left"/>
      <w:pPr>
        <w:ind w:left="8557" w:hanging="360"/>
      </w:pPr>
      <w:rPr>
        <w:rFonts w:hint="default"/>
        <w:lang w:val="ru-RU" w:eastAsia="en-US" w:bidi="ar-SA"/>
      </w:rPr>
    </w:lvl>
  </w:abstractNum>
  <w:abstractNum w:abstractNumId="1" w15:restartNumberingAfterBreak="0">
    <w:nsid w:val="093F77BA"/>
    <w:multiLevelType w:val="hybridMultilevel"/>
    <w:tmpl w:val="CFF47D36"/>
    <w:lvl w:ilvl="0" w:tplc="0180CBAE">
      <w:numFmt w:val="bullet"/>
      <w:lvlText w:val="-"/>
      <w:lvlJc w:val="left"/>
      <w:pPr>
        <w:ind w:left="1767" w:hanging="360"/>
      </w:pPr>
      <w:rPr>
        <w:rFonts w:ascii="Times New Roman" w:eastAsia="Times New Roman" w:hAnsi="Times New Roman" w:cs="Times New Roman" w:hint="default"/>
        <w:w w:val="99"/>
        <w:sz w:val="26"/>
        <w:szCs w:val="26"/>
        <w:lang w:val="ru-RU" w:eastAsia="en-US" w:bidi="ar-SA"/>
      </w:rPr>
    </w:lvl>
    <w:lvl w:ilvl="1" w:tplc="57A02E8C">
      <w:numFmt w:val="bullet"/>
      <w:lvlText w:val="•"/>
      <w:lvlJc w:val="left"/>
      <w:pPr>
        <w:ind w:left="2634" w:hanging="360"/>
      </w:pPr>
      <w:rPr>
        <w:rFonts w:hint="default"/>
        <w:lang w:val="ru-RU" w:eastAsia="en-US" w:bidi="ar-SA"/>
      </w:rPr>
    </w:lvl>
    <w:lvl w:ilvl="2" w:tplc="200825D2">
      <w:numFmt w:val="bullet"/>
      <w:lvlText w:val="•"/>
      <w:lvlJc w:val="left"/>
      <w:pPr>
        <w:ind w:left="3508" w:hanging="360"/>
      </w:pPr>
      <w:rPr>
        <w:rFonts w:hint="default"/>
        <w:lang w:val="ru-RU" w:eastAsia="en-US" w:bidi="ar-SA"/>
      </w:rPr>
    </w:lvl>
    <w:lvl w:ilvl="3" w:tplc="37DA2678">
      <w:numFmt w:val="bullet"/>
      <w:lvlText w:val="•"/>
      <w:lvlJc w:val="left"/>
      <w:pPr>
        <w:ind w:left="4382" w:hanging="360"/>
      </w:pPr>
      <w:rPr>
        <w:rFonts w:hint="default"/>
        <w:lang w:val="ru-RU" w:eastAsia="en-US" w:bidi="ar-SA"/>
      </w:rPr>
    </w:lvl>
    <w:lvl w:ilvl="4" w:tplc="1AC67CA0">
      <w:numFmt w:val="bullet"/>
      <w:lvlText w:val="•"/>
      <w:lvlJc w:val="left"/>
      <w:pPr>
        <w:ind w:left="5256" w:hanging="360"/>
      </w:pPr>
      <w:rPr>
        <w:rFonts w:hint="default"/>
        <w:lang w:val="ru-RU" w:eastAsia="en-US" w:bidi="ar-SA"/>
      </w:rPr>
    </w:lvl>
    <w:lvl w:ilvl="5" w:tplc="6E147F58">
      <w:numFmt w:val="bullet"/>
      <w:lvlText w:val="•"/>
      <w:lvlJc w:val="left"/>
      <w:pPr>
        <w:ind w:left="6130" w:hanging="360"/>
      </w:pPr>
      <w:rPr>
        <w:rFonts w:hint="default"/>
        <w:lang w:val="ru-RU" w:eastAsia="en-US" w:bidi="ar-SA"/>
      </w:rPr>
    </w:lvl>
    <w:lvl w:ilvl="6" w:tplc="E11A4E36">
      <w:numFmt w:val="bullet"/>
      <w:lvlText w:val="•"/>
      <w:lvlJc w:val="left"/>
      <w:pPr>
        <w:ind w:left="7004" w:hanging="360"/>
      </w:pPr>
      <w:rPr>
        <w:rFonts w:hint="default"/>
        <w:lang w:val="ru-RU" w:eastAsia="en-US" w:bidi="ar-SA"/>
      </w:rPr>
    </w:lvl>
    <w:lvl w:ilvl="7" w:tplc="FFD2D3D6">
      <w:numFmt w:val="bullet"/>
      <w:lvlText w:val="•"/>
      <w:lvlJc w:val="left"/>
      <w:pPr>
        <w:ind w:left="7878" w:hanging="360"/>
      </w:pPr>
      <w:rPr>
        <w:rFonts w:hint="default"/>
        <w:lang w:val="ru-RU" w:eastAsia="en-US" w:bidi="ar-SA"/>
      </w:rPr>
    </w:lvl>
    <w:lvl w:ilvl="8" w:tplc="5BBE2540">
      <w:numFmt w:val="bullet"/>
      <w:lvlText w:val="•"/>
      <w:lvlJc w:val="left"/>
      <w:pPr>
        <w:ind w:left="8752" w:hanging="360"/>
      </w:pPr>
      <w:rPr>
        <w:rFonts w:hint="default"/>
        <w:lang w:val="ru-RU" w:eastAsia="en-US" w:bidi="ar-SA"/>
      </w:rPr>
    </w:lvl>
  </w:abstractNum>
  <w:abstractNum w:abstractNumId="2" w15:restartNumberingAfterBreak="0">
    <w:nsid w:val="257946B6"/>
    <w:multiLevelType w:val="hybridMultilevel"/>
    <w:tmpl w:val="F6E665E2"/>
    <w:lvl w:ilvl="0" w:tplc="194CBD32">
      <w:numFmt w:val="bullet"/>
      <w:lvlText w:val="-"/>
      <w:lvlJc w:val="left"/>
      <w:pPr>
        <w:ind w:left="1741" w:hanging="360"/>
      </w:pPr>
      <w:rPr>
        <w:rFonts w:ascii="Times New Roman" w:eastAsia="Times New Roman" w:hAnsi="Times New Roman" w:cs="Times New Roman" w:hint="default"/>
        <w:w w:val="99"/>
        <w:sz w:val="26"/>
        <w:szCs w:val="26"/>
        <w:lang w:val="ru-RU" w:eastAsia="en-US" w:bidi="ar-SA"/>
      </w:rPr>
    </w:lvl>
    <w:lvl w:ilvl="1" w:tplc="04190003" w:tentative="1">
      <w:start w:val="1"/>
      <w:numFmt w:val="bullet"/>
      <w:lvlText w:val="o"/>
      <w:lvlJc w:val="left"/>
      <w:pPr>
        <w:ind w:left="2461" w:hanging="360"/>
      </w:pPr>
      <w:rPr>
        <w:rFonts w:ascii="Courier New" w:hAnsi="Courier New" w:cs="Courier New" w:hint="default"/>
      </w:rPr>
    </w:lvl>
    <w:lvl w:ilvl="2" w:tplc="04190005" w:tentative="1">
      <w:start w:val="1"/>
      <w:numFmt w:val="bullet"/>
      <w:lvlText w:val=""/>
      <w:lvlJc w:val="left"/>
      <w:pPr>
        <w:ind w:left="3181" w:hanging="360"/>
      </w:pPr>
      <w:rPr>
        <w:rFonts w:ascii="Wingdings" w:hAnsi="Wingdings" w:hint="default"/>
      </w:rPr>
    </w:lvl>
    <w:lvl w:ilvl="3" w:tplc="04190001" w:tentative="1">
      <w:start w:val="1"/>
      <w:numFmt w:val="bullet"/>
      <w:lvlText w:val=""/>
      <w:lvlJc w:val="left"/>
      <w:pPr>
        <w:ind w:left="3901" w:hanging="360"/>
      </w:pPr>
      <w:rPr>
        <w:rFonts w:ascii="Symbol" w:hAnsi="Symbol" w:hint="default"/>
      </w:rPr>
    </w:lvl>
    <w:lvl w:ilvl="4" w:tplc="04190003" w:tentative="1">
      <w:start w:val="1"/>
      <w:numFmt w:val="bullet"/>
      <w:lvlText w:val="o"/>
      <w:lvlJc w:val="left"/>
      <w:pPr>
        <w:ind w:left="4621" w:hanging="360"/>
      </w:pPr>
      <w:rPr>
        <w:rFonts w:ascii="Courier New" w:hAnsi="Courier New" w:cs="Courier New" w:hint="default"/>
      </w:rPr>
    </w:lvl>
    <w:lvl w:ilvl="5" w:tplc="04190005" w:tentative="1">
      <w:start w:val="1"/>
      <w:numFmt w:val="bullet"/>
      <w:lvlText w:val=""/>
      <w:lvlJc w:val="left"/>
      <w:pPr>
        <w:ind w:left="5341" w:hanging="360"/>
      </w:pPr>
      <w:rPr>
        <w:rFonts w:ascii="Wingdings" w:hAnsi="Wingdings" w:hint="default"/>
      </w:rPr>
    </w:lvl>
    <w:lvl w:ilvl="6" w:tplc="04190001" w:tentative="1">
      <w:start w:val="1"/>
      <w:numFmt w:val="bullet"/>
      <w:lvlText w:val=""/>
      <w:lvlJc w:val="left"/>
      <w:pPr>
        <w:ind w:left="6061" w:hanging="360"/>
      </w:pPr>
      <w:rPr>
        <w:rFonts w:ascii="Symbol" w:hAnsi="Symbol" w:hint="default"/>
      </w:rPr>
    </w:lvl>
    <w:lvl w:ilvl="7" w:tplc="04190003" w:tentative="1">
      <w:start w:val="1"/>
      <w:numFmt w:val="bullet"/>
      <w:lvlText w:val="o"/>
      <w:lvlJc w:val="left"/>
      <w:pPr>
        <w:ind w:left="6781" w:hanging="360"/>
      </w:pPr>
      <w:rPr>
        <w:rFonts w:ascii="Courier New" w:hAnsi="Courier New" w:cs="Courier New" w:hint="default"/>
      </w:rPr>
    </w:lvl>
    <w:lvl w:ilvl="8" w:tplc="04190005" w:tentative="1">
      <w:start w:val="1"/>
      <w:numFmt w:val="bullet"/>
      <w:lvlText w:val=""/>
      <w:lvlJc w:val="left"/>
      <w:pPr>
        <w:ind w:left="7501" w:hanging="360"/>
      </w:pPr>
      <w:rPr>
        <w:rFonts w:ascii="Wingdings" w:hAnsi="Wingdings" w:hint="default"/>
      </w:rPr>
    </w:lvl>
  </w:abstractNum>
  <w:abstractNum w:abstractNumId="3" w15:restartNumberingAfterBreak="0">
    <w:nsid w:val="2FE6540A"/>
    <w:multiLevelType w:val="hybridMultilevel"/>
    <w:tmpl w:val="B9601450"/>
    <w:lvl w:ilvl="0" w:tplc="BEA69898">
      <w:start w:val="1"/>
      <w:numFmt w:val="decimal"/>
      <w:lvlText w:val="%1)"/>
      <w:lvlJc w:val="left"/>
      <w:pPr>
        <w:ind w:left="481" w:hanging="324"/>
      </w:pPr>
      <w:rPr>
        <w:rFonts w:ascii="Times New Roman" w:eastAsia="Times New Roman" w:hAnsi="Times New Roman" w:cs="Times New Roman" w:hint="default"/>
        <w:w w:val="99"/>
        <w:sz w:val="26"/>
        <w:szCs w:val="26"/>
        <w:lang w:val="ru-RU" w:eastAsia="en-US" w:bidi="ar-SA"/>
      </w:rPr>
    </w:lvl>
    <w:lvl w:ilvl="1" w:tplc="9BE2CD60">
      <w:numFmt w:val="bullet"/>
      <w:lvlText w:val="•"/>
      <w:lvlJc w:val="left"/>
      <w:pPr>
        <w:ind w:left="1482" w:hanging="324"/>
      </w:pPr>
      <w:rPr>
        <w:rFonts w:hint="default"/>
        <w:lang w:val="ru-RU" w:eastAsia="en-US" w:bidi="ar-SA"/>
      </w:rPr>
    </w:lvl>
    <w:lvl w:ilvl="2" w:tplc="83BC4838">
      <w:numFmt w:val="bullet"/>
      <w:lvlText w:val="•"/>
      <w:lvlJc w:val="left"/>
      <w:pPr>
        <w:ind w:left="2484" w:hanging="324"/>
      </w:pPr>
      <w:rPr>
        <w:rFonts w:hint="default"/>
        <w:lang w:val="ru-RU" w:eastAsia="en-US" w:bidi="ar-SA"/>
      </w:rPr>
    </w:lvl>
    <w:lvl w:ilvl="3" w:tplc="E8906D98">
      <w:numFmt w:val="bullet"/>
      <w:lvlText w:val="•"/>
      <w:lvlJc w:val="left"/>
      <w:pPr>
        <w:ind w:left="3486" w:hanging="324"/>
      </w:pPr>
      <w:rPr>
        <w:rFonts w:hint="default"/>
        <w:lang w:val="ru-RU" w:eastAsia="en-US" w:bidi="ar-SA"/>
      </w:rPr>
    </w:lvl>
    <w:lvl w:ilvl="4" w:tplc="E74AA73E">
      <w:numFmt w:val="bullet"/>
      <w:lvlText w:val="•"/>
      <w:lvlJc w:val="left"/>
      <w:pPr>
        <w:ind w:left="4488" w:hanging="324"/>
      </w:pPr>
      <w:rPr>
        <w:rFonts w:hint="default"/>
        <w:lang w:val="ru-RU" w:eastAsia="en-US" w:bidi="ar-SA"/>
      </w:rPr>
    </w:lvl>
    <w:lvl w:ilvl="5" w:tplc="836E781C">
      <w:numFmt w:val="bullet"/>
      <w:lvlText w:val="•"/>
      <w:lvlJc w:val="left"/>
      <w:pPr>
        <w:ind w:left="5490" w:hanging="324"/>
      </w:pPr>
      <w:rPr>
        <w:rFonts w:hint="default"/>
        <w:lang w:val="ru-RU" w:eastAsia="en-US" w:bidi="ar-SA"/>
      </w:rPr>
    </w:lvl>
    <w:lvl w:ilvl="6" w:tplc="5422F1B6">
      <w:numFmt w:val="bullet"/>
      <w:lvlText w:val="•"/>
      <w:lvlJc w:val="left"/>
      <w:pPr>
        <w:ind w:left="6492" w:hanging="324"/>
      </w:pPr>
      <w:rPr>
        <w:rFonts w:hint="default"/>
        <w:lang w:val="ru-RU" w:eastAsia="en-US" w:bidi="ar-SA"/>
      </w:rPr>
    </w:lvl>
    <w:lvl w:ilvl="7" w:tplc="954AC4A4">
      <w:numFmt w:val="bullet"/>
      <w:lvlText w:val="•"/>
      <w:lvlJc w:val="left"/>
      <w:pPr>
        <w:ind w:left="7494" w:hanging="324"/>
      </w:pPr>
      <w:rPr>
        <w:rFonts w:hint="default"/>
        <w:lang w:val="ru-RU" w:eastAsia="en-US" w:bidi="ar-SA"/>
      </w:rPr>
    </w:lvl>
    <w:lvl w:ilvl="8" w:tplc="3A924FBA">
      <w:numFmt w:val="bullet"/>
      <w:lvlText w:val="•"/>
      <w:lvlJc w:val="left"/>
      <w:pPr>
        <w:ind w:left="8496" w:hanging="324"/>
      </w:pPr>
      <w:rPr>
        <w:rFonts w:hint="default"/>
        <w:lang w:val="ru-RU" w:eastAsia="en-US" w:bidi="ar-SA"/>
      </w:rPr>
    </w:lvl>
  </w:abstractNum>
  <w:abstractNum w:abstractNumId="4" w15:restartNumberingAfterBreak="0">
    <w:nsid w:val="417A1F4E"/>
    <w:multiLevelType w:val="hybridMultilevel"/>
    <w:tmpl w:val="306E5310"/>
    <w:lvl w:ilvl="0" w:tplc="F5428772">
      <w:numFmt w:val="bullet"/>
      <w:lvlText w:val="-"/>
      <w:lvlJc w:val="left"/>
      <w:pPr>
        <w:ind w:left="1767" w:hanging="360"/>
      </w:pPr>
      <w:rPr>
        <w:rFonts w:ascii="Times New Roman" w:eastAsia="Times New Roman" w:hAnsi="Times New Roman" w:cs="Times New Roman" w:hint="default"/>
        <w:w w:val="99"/>
        <w:sz w:val="26"/>
        <w:szCs w:val="26"/>
        <w:lang w:val="ru-RU" w:eastAsia="en-US" w:bidi="ar-SA"/>
      </w:rPr>
    </w:lvl>
    <w:lvl w:ilvl="1" w:tplc="BEF08844">
      <w:numFmt w:val="bullet"/>
      <w:lvlText w:val="•"/>
      <w:lvlJc w:val="left"/>
      <w:pPr>
        <w:ind w:left="2634" w:hanging="360"/>
      </w:pPr>
      <w:rPr>
        <w:rFonts w:hint="default"/>
        <w:lang w:val="ru-RU" w:eastAsia="en-US" w:bidi="ar-SA"/>
      </w:rPr>
    </w:lvl>
    <w:lvl w:ilvl="2" w:tplc="325EA40C">
      <w:numFmt w:val="bullet"/>
      <w:lvlText w:val="•"/>
      <w:lvlJc w:val="left"/>
      <w:pPr>
        <w:ind w:left="3508" w:hanging="360"/>
      </w:pPr>
      <w:rPr>
        <w:rFonts w:hint="default"/>
        <w:lang w:val="ru-RU" w:eastAsia="en-US" w:bidi="ar-SA"/>
      </w:rPr>
    </w:lvl>
    <w:lvl w:ilvl="3" w:tplc="096606B8">
      <w:numFmt w:val="bullet"/>
      <w:lvlText w:val="•"/>
      <w:lvlJc w:val="left"/>
      <w:pPr>
        <w:ind w:left="4382" w:hanging="360"/>
      </w:pPr>
      <w:rPr>
        <w:rFonts w:hint="default"/>
        <w:lang w:val="ru-RU" w:eastAsia="en-US" w:bidi="ar-SA"/>
      </w:rPr>
    </w:lvl>
    <w:lvl w:ilvl="4" w:tplc="4560E300">
      <w:numFmt w:val="bullet"/>
      <w:lvlText w:val="•"/>
      <w:lvlJc w:val="left"/>
      <w:pPr>
        <w:ind w:left="5256" w:hanging="360"/>
      </w:pPr>
      <w:rPr>
        <w:rFonts w:hint="default"/>
        <w:lang w:val="ru-RU" w:eastAsia="en-US" w:bidi="ar-SA"/>
      </w:rPr>
    </w:lvl>
    <w:lvl w:ilvl="5" w:tplc="25024098">
      <w:numFmt w:val="bullet"/>
      <w:lvlText w:val="•"/>
      <w:lvlJc w:val="left"/>
      <w:pPr>
        <w:ind w:left="6130" w:hanging="360"/>
      </w:pPr>
      <w:rPr>
        <w:rFonts w:hint="default"/>
        <w:lang w:val="ru-RU" w:eastAsia="en-US" w:bidi="ar-SA"/>
      </w:rPr>
    </w:lvl>
    <w:lvl w:ilvl="6" w:tplc="684A4FC4">
      <w:numFmt w:val="bullet"/>
      <w:lvlText w:val="•"/>
      <w:lvlJc w:val="left"/>
      <w:pPr>
        <w:ind w:left="7004" w:hanging="360"/>
      </w:pPr>
      <w:rPr>
        <w:rFonts w:hint="default"/>
        <w:lang w:val="ru-RU" w:eastAsia="en-US" w:bidi="ar-SA"/>
      </w:rPr>
    </w:lvl>
    <w:lvl w:ilvl="7" w:tplc="7D56AB16">
      <w:numFmt w:val="bullet"/>
      <w:lvlText w:val="•"/>
      <w:lvlJc w:val="left"/>
      <w:pPr>
        <w:ind w:left="7878" w:hanging="360"/>
      </w:pPr>
      <w:rPr>
        <w:rFonts w:hint="default"/>
        <w:lang w:val="ru-RU" w:eastAsia="en-US" w:bidi="ar-SA"/>
      </w:rPr>
    </w:lvl>
    <w:lvl w:ilvl="8" w:tplc="DBC82F12">
      <w:numFmt w:val="bullet"/>
      <w:lvlText w:val="•"/>
      <w:lvlJc w:val="left"/>
      <w:pPr>
        <w:ind w:left="8752" w:hanging="360"/>
      </w:pPr>
      <w:rPr>
        <w:rFonts w:hint="default"/>
        <w:lang w:val="ru-RU" w:eastAsia="en-US" w:bidi="ar-SA"/>
      </w:rPr>
    </w:lvl>
  </w:abstractNum>
  <w:abstractNum w:abstractNumId="5" w15:restartNumberingAfterBreak="0">
    <w:nsid w:val="51A9751E"/>
    <w:multiLevelType w:val="hybridMultilevel"/>
    <w:tmpl w:val="66FAF74E"/>
    <w:lvl w:ilvl="0" w:tplc="65B2DE22">
      <w:start w:val="10"/>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526F4373"/>
    <w:multiLevelType w:val="hybridMultilevel"/>
    <w:tmpl w:val="B2CCF448"/>
    <w:lvl w:ilvl="0" w:tplc="194CBD32">
      <w:numFmt w:val="bullet"/>
      <w:lvlText w:val="-"/>
      <w:lvlJc w:val="left"/>
      <w:pPr>
        <w:ind w:left="1921" w:hanging="360"/>
      </w:pPr>
      <w:rPr>
        <w:rFonts w:ascii="Times New Roman" w:eastAsia="Times New Roman" w:hAnsi="Times New Roman" w:cs="Times New Roman" w:hint="default"/>
        <w:w w:val="99"/>
        <w:sz w:val="26"/>
        <w:szCs w:val="26"/>
        <w:lang w:val="ru-RU" w:eastAsia="en-US" w:bidi="ar-SA"/>
      </w:rPr>
    </w:lvl>
    <w:lvl w:ilvl="1" w:tplc="04190003" w:tentative="1">
      <w:start w:val="1"/>
      <w:numFmt w:val="bullet"/>
      <w:lvlText w:val="o"/>
      <w:lvlJc w:val="left"/>
      <w:pPr>
        <w:ind w:left="2641" w:hanging="360"/>
      </w:pPr>
      <w:rPr>
        <w:rFonts w:ascii="Courier New" w:hAnsi="Courier New" w:cs="Courier New" w:hint="default"/>
      </w:rPr>
    </w:lvl>
    <w:lvl w:ilvl="2" w:tplc="04190005" w:tentative="1">
      <w:start w:val="1"/>
      <w:numFmt w:val="bullet"/>
      <w:lvlText w:val=""/>
      <w:lvlJc w:val="left"/>
      <w:pPr>
        <w:ind w:left="3361" w:hanging="360"/>
      </w:pPr>
      <w:rPr>
        <w:rFonts w:ascii="Wingdings" w:hAnsi="Wingdings" w:hint="default"/>
      </w:rPr>
    </w:lvl>
    <w:lvl w:ilvl="3" w:tplc="04190001" w:tentative="1">
      <w:start w:val="1"/>
      <w:numFmt w:val="bullet"/>
      <w:lvlText w:val=""/>
      <w:lvlJc w:val="left"/>
      <w:pPr>
        <w:ind w:left="4081" w:hanging="360"/>
      </w:pPr>
      <w:rPr>
        <w:rFonts w:ascii="Symbol" w:hAnsi="Symbol" w:hint="default"/>
      </w:rPr>
    </w:lvl>
    <w:lvl w:ilvl="4" w:tplc="04190003" w:tentative="1">
      <w:start w:val="1"/>
      <w:numFmt w:val="bullet"/>
      <w:lvlText w:val="o"/>
      <w:lvlJc w:val="left"/>
      <w:pPr>
        <w:ind w:left="4801" w:hanging="360"/>
      </w:pPr>
      <w:rPr>
        <w:rFonts w:ascii="Courier New" w:hAnsi="Courier New" w:cs="Courier New" w:hint="default"/>
      </w:rPr>
    </w:lvl>
    <w:lvl w:ilvl="5" w:tplc="04190005" w:tentative="1">
      <w:start w:val="1"/>
      <w:numFmt w:val="bullet"/>
      <w:lvlText w:val=""/>
      <w:lvlJc w:val="left"/>
      <w:pPr>
        <w:ind w:left="5521" w:hanging="360"/>
      </w:pPr>
      <w:rPr>
        <w:rFonts w:ascii="Wingdings" w:hAnsi="Wingdings" w:hint="default"/>
      </w:rPr>
    </w:lvl>
    <w:lvl w:ilvl="6" w:tplc="04190001" w:tentative="1">
      <w:start w:val="1"/>
      <w:numFmt w:val="bullet"/>
      <w:lvlText w:val=""/>
      <w:lvlJc w:val="left"/>
      <w:pPr>
        <w:ind w:left="6241" w:hanging="360"/>
      </w:pPr>
      <w:rPr>
        <w:rFonts w:ascii="Symbol" w:hAnsi="Symbol" w:hint="default"/>
      </w:rPr>
    </w:lvl>
    <w:lvl w:ilvl="7" w:tplc="04190003" w:tentative="1">
      <w:start w:val="1"/>
      <w:numFmt w:val="bullet"/>
      <w:lvlText w:val="o"/>
      <w:lvlJc w:val="left"/>
      <w:pPr>
        <w:ind w:left="6961" w:hanging="360"/>
      </w:pPr>
      <w:rPr>
        <w:rFonts w:ascii="Courier New" w:hAnsi="Courier New" w:cs="Courier New" w:hint="default"/>
      </w:rPr>
    </w:lvl>
    <w:lvl w:ilvl="8" w:tplc="04190005" w:tentative="1">
      <w:start w:val="1"/>
      <w:numFmt w:val="bullet"/>
      <w:lvlText w:val=""/>
      <w:lvlJc w:val="left"/>
      <w:pPr>
        <w:ind w:left="7681" w:hanging="360"/>
      </w:pPr>
      <w:rPr>
        <w:rFonts w:ascii="Wingdings" w:hAnsi="Wingdings" w:hint="default"/>
      </w:rPr>
    </w:lvl>
  </w:abstractNum>
  <w:abstractNum w:abstractNumId="7" w15:restartNumberingAfterBreak="0">
    <w:nsid w:val="5ADE4017"/>
    <w:multiLevelType w:val="hybridMultilevel"/>
    <w:tmpl w:val="EF2C0B4E"/>
    <w:lvl w:ilvl="0" w:tplc="194CBD32">
      <w:numFmt w:val="bullet"/>
      <w:lvlText w:val="-"/>
      <w:lvlJc w:val="left"/>
      <w:pPr>
        <w:ind w:left="1475" w:hanging="286"/>
      </w:pPr>
      <w:rPr>
        <w:rFonts w:ascii="Times New Roman" w:eastAsia="Times New Roman" w:hAnsi="Times New Roman" w:cs="Times New Roman" w:hint="default"/>
        <w:w w:val="99"/>
        <w:sz w:val="26"/>
        <w:szCs w:val="26"/>
        <w:lang w:val="ru-RU" w:eastAsia="en-US" w:bidi="ar-SA"/>
      </w:rPr>
    </w:lvl>
    <w:lvl w:ilvl="1" w:tplc="DA50AC78">
      <w:numFmt w:val="bullet"/>
      <w:lvlText w:val="-"/>
      <w:lvlJc w:val="left"/>
      <w:pPr>
        <w:ind w:left="1758" w:hanging="284"/>
      </w:pPr>
      <w:rPr>
        <w:rFonts w:ascii="Times New Roman" w:eastAsia="Times New Roman" w:hAnsi="Times New Roman" w:cs="Times New Roman" w:hint="default"/>
        <w:w w:val="99"/>
        <w:sz w:val="26"/>
        <w:szCs w:val="26"/>
        <w:lang w:val="ru-RU" w:eastAsia="en-US" w:bidi="ar-SA"/>
      </w:rPr>
    </w:lvl>
    <w:lvl w:ilvl="2" w:tplc="F8B278AE">
      <w:numFmt w:val="bullet"/>
      <w:lvlText w:val="•"/>
      <w:lvlJc w:val="left"/>
      <w:pPr>
        <w:ind w:left="2731" w:hanging="284"/>
      </w:pPr>
      <w:rPr>
        <w:rFonts w:hint="default"/>
        <w:lang w:val="ru-RU" w:eastAsia="en-US" w:bidi="ar-SA"/>
      </w:rPr>
    </w:lvl>
    <w:lvl w:ilvl="3" w:tplc="3F5029DC">
      <w:numFmt w:val="bullet"/>
      <w:lvlText w:val="•"/>
      <w:lvlJc w:val="left"/>
      <w:pPr>
        <w:ind w:left="3702" w:hanging="284"/>
      </w:pPr>
      <w:rPr>
        <w:rFonts w:hint="default"/>
        <w:lang w:val="ru-RU" w:eastAsia="en-US" w:bidi="ar-SA"/>
      </w:rPr>
    </w:lvl>
    <w:lvl w:ilvl="4" w:tplc="4C1C284A">
      <w:numFmt w:val="bullet"/>
      <w:lvlText w:val="•"/>
      <w:lvlJc w:val="left"/>
      <w:pPr>
        <w:ind w:left="4673" w:hanging="284"/>
      </w:pPr>
      <w:rPr>
        <w:rFonts w:hint="default"/>
        <w:lang w:val="ru-RU" w:eastAsia="en-US" w:bidi="ar-SA"/>
      </w:rPr>
    </w:lvl>
    <w:lvl w:ilvl="5" w:tplc="F7E0D7F8">
      <w:numFmt w:val="bullet"/>
      <w:lvlText w:val="•"/>
      <w:lvlJc w:val="left"/>
      <w:pPr>
        <w:ind w:left="5644" w:hanging="284"/>
      </w:pPr>
      <w:rPr>
        <w:rFonts w:hint="default"/>
        <w:lang w:val="ru-RU" w:eastAsia="en-US" w:bidi="ar-SA"/>
      </w:rPr>
    </w:lvl>
    <w:lvl w:ilvl="6" w:tplc="F95A7AE2">
      <w:numFmt w:val="bullet"/>
      <w:lvlText w:val="•"/>
      <w:lvlJc w:val="left"/>
      <w:pPr>
        <w:ind w:left="6615" w:hanging="284"/>
      </w:pPr>
      <w:rPr>
        <w:rFonts w:hint="default"/>
        <w:lang w:val="ru-RU" w:eastAsia="en-US" w:bidi="ar-SA"/>
      </w:rPr>
    </w:lvl>
    <w:lvl w:ilvl="7" w:tplc="CF6C2158">
      <w:numFmt w:val="bullet"/>
      <w:lvlText w:val="•"/>
      <w:lvlJc w:val="left"/>
      <w:pPr>
        <w:ind w:left="7586" w:hanging="284"/>
      </w:pPr>
      <w:rPr>
        <w:rFonts w:hint="default"/>
        <w:lang w:val="ru-RU" w:eastAsia="en-US" w:bidi="ar-SA"/>
      </w:rPr>
    </w:lvl>
    <w:lvl w:ilvl="8" w:tplc="A26C8E90">
      <w:numFmt w:val="bullet"/>
      <w:lvlText w:val="•"/>
      <w:lvlJc w:val="left"/>
      <w:pPr>
        <w:ind w:left="8557" w:hanging="284"/>
      </w:pPr>
      <w:rPr>
        <w:rFonts w:hint="default"/>
        <w:lang w:val="ru-RU" w:eastAsia="en-US" w:bidi="ar-SA"/>
      </w:rPr>
    </w:lvl>
  </w:abstractNum>
  <w:abstractNum w:abstractNumId="8" w15:restartNumberingAfterBreak="0">
    <w:nsid w:val="64740266"/>
    <w:multiLevelType w:val="hybridMultilevel"/>
    <w:tmpl w:val="6D8614EC"/>
    <w:lvl w:ilvl="0" w:tplc="96DE6988">
      <w:start w:val="1"/>
      <w:numFmt w:val="decimal"/>
      <w:lvlText w:val="%1"/>
      <w:lvlJc w:val="left"/>
      <w:pPr>
        <w:ind w:left="962" w:hanging="262"/>
      </w:pPr>
      <w:rPr>
        <w:rFonts w:ascii="Times New Roman" w:eastAsia="Times New Roman" w:hAnsi="Times New Roman" w:cs="Times New Roman" w:hint="default"/>
        <w:b/>
        <w:bCs/>
        <w:w w:val="99"/>
        <w:sz w:val="26"/>
        <w:szCs w:val="26"/>
        <w:lang w:val="ru-RU" w:eastAsia="en-US" w:bidi="ar-SA"/>
      </w:rPr>
    </w:lvl>
    <w:lvl w:ilvl="1" w:tplc="04190019" w:tentative="1">
      <w:start w:val="1"/>
      <w:numFmt w:val="lowerLetter"/>
      <w:lvlText w:val="%2."/>
      <w:lvlJc w:val="left"/>
      <w:pPr>
        <w:ind w:left="1921" w:hanging="360"/>
      </w:pPr>
    </w:lvl>
    <w:lvl w:ilvl="2" w:tplc="0419001B" w:tentative="1">
      <w:start w:val="1"/>
      <w:numFmt w:val="lowerRoman"/>
      <w:lvlText w:val="%3."/>
      <w:lvlJc w:val="right"/>
      <w:pPr>
        <w:ind w:left="2641" w:hanging="180"/>
      </w:pPr>
    </w:lvl>
    <w:lvl w:ilvl="3" w:tplc="0419000F" w:tentative="1">
      <w:start w:val="1"/>
      <w:numFmt w:val="decimal"/>
      <w:lvlText w:val="%4."/>
      <w:lvlJc w:val="left"/>
      <w:pPr>
        <w:ind w:left="3361" w:hanging="360"/>
      </w:pPr>
    </w:lvl>
    <w:lvl w:ilvl="4" w:tplc="04190019" w:tentative="1">
      <w:start w:val="1"/>
      <w:numFmt w:val="lowerLetter"/>
      <w:lvlText w:val="%5."/>
      <w:lvlJc w:val="left"/>
      <w:pPr>
        <w:ind w:left="4081" w:hanging="360"/>
      </w:pPr>
    </w:lvl>
    <w:lvl w:ilvl="5" w:tplc="0419001B" w:tentative="1">
      <w:start w:val="1"/>
      <w:numFmt w:val="lowerRoman"/>
      <w:lvlText w:val="%6."/>
      <w:lvlJc w:val="right"/>
      <w:pPr>
        <w:ind w:left="4801" w:hanging="180"/>
      </w:pPr>
    </w:lvl>
    <w:lvl w:ilvl="6" w:tplc="0419000F" w:tentative="1">
      <w:start w:val="1"/>
      <w:numFmt w:val="decimal"/>
      <w:lvlText w:val="%7."/>
      <w:lvlJc w:val="left"/>
      <w:pPr>
        <w:ind w:left="5521" w:hanging="360"/>
      </w:pPr>
    </w:lvl>
    <w:lvl w:ilvl="7" w:tplc="04190019" w:tentative="1">
      <w:start w:val="1"/>
      <w:numFmt w:val="lowerLetter"/>
      <w:lvlText w:val="%8."/>
      <w:lvlJc w:val="left"/>
      <w:pPr>
        <w:ind w:left="6241" w:hanging="360"/>
      </w:pPr>
    </w:lvl>
    <w:lvl w:ilvl="8" w:tplc="0419001B" w:tentative="1">
      <w:start w:val="1"/>
      <w:numFmt w:val="lowerRoman"/>
      <w:lvlText w:val="%9."/>
      <w:lvlJc w:val="right"/>
      <w:pPr>
        <w:ind w:left="6961" w:hanging="180"/>
      </w:pPr>
    </w:lvl>
  </w:abstractNum>
  <w:num w:numId="1">
    <w:abstractNumId w:val="7"/>
  </w:num>
  <w:num w:numId="2">
    <w:abstractNumId w:val="3"/>
  </w:num>
  <w:num w:numId="3">
    <w:abstractNumId w:val="1"/>
  </w:num>
  <w:num w:numId="4">
    <w:abstractNumId w:val="4"/>
  </w:num>
  <w:num w:numId="5">
    <w:abstractNumId w:val="0"/>
  </w:num>
  <w:num w:numId="6">
    <w:abstractNumId w:val="8"/>
  </w:num>
  <w:num w:numId="7">
    <w:abstractNumId w:val="2"/>
  </w:num>
  <w:num w:numId="8">
    <w:abstractNumId w:val="6"/>
  </w:num>
  <w:num w:numId="9">
    <w:abstractNumId w:val="5"/>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hdrShapeDefaults>
    <o:shapedefaults v:ext="edit" spidmax="2049"/>
  </w:hdrShapeDefault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80F66"/>
    <w:rsid w:val="000546D7"/>
    <w:rsid w:val="0005603F"/>
    <w:rsid w:val="000776C1"/>
    <w:rsid w:val="000D6FD3"/>
    <w:rsid w:val="001C2EFE"/>
    <w:rsid w:val="001D6D3A"/>
    <w:rsid w:val="00246F3B"/>
    <w:rsid w:val="002C335C"/>
    <w:rsid w:val="002E2085"/>
    <w:rsid w:val="00323DC3"/>
    <w:rsid w:val="00383F0F"/>
    <w:rsid w:val="003A54D8"/>
    <w:rsid w:val="00484A53"/>
    <w:rsid w:val="00550D72"/>
    <w:rsid w:val="00566376"/>
    <w:rsid w:val="00611E68"/>
    <w:rsid w:val="00687D53"/>
    <w:rsid w:val="00750109"/>
    <w:rsid w:val="00753BED"/>
    <w:rsid w:val="00762BF6"/>
    <w:rsid w:val="0077360D"/>
    <w:rsid w:val="00776D32"/>
    <w:rsid w:val="007D2DDD"/>
    <w:rsid w:val="00840D04"/>
    <w:rsid w:val="00866731"/>
    <w:rsid w:val="0089017C"/>
    <w:rsid w:val="00900D2B"/>
    <w:rsid w:val="00923E83"/>
    <w:rsid w:val="00944F10"/>
    <w:rsid w:val="00977700"/>
    <w:rsid w:val="00AA2568"/>
    <w:rsid w:val="00AD50BE"/>
    <w:rsid w:val="00AE3E72"/>
    <w:rsid w:val="00B5514D"/>
    <w:rsid w:val="00B75306"/>
    <w:rsid w:val="00B842B0"/>
    <w:rsid w:val="00D41DFA"/>
    <w:rsid w:val="00D635AA"/>
    <w:rsid w:val="00D80F66"/>
    <w:rsid w:val="00D814FE"/>
    <w:rsid w:val="00DA3A5C"/>
    <w:rsid w:val="00DA792F"/>
    <w:rsid w:val="00E07C69"/>
    <w:rsid w:val="00E10346"/>
    <w:rsid w:val="00E448DB"/>
    <w:rsid w:val="00E50D15"/>
    <w:rsid w:val="00EB0C30"/>
    <w:rsid w:val="00F315F9"/>
    <w:rsid w:val="00F34875"/>
    <w:rsid w:val="00F5482D"/>
    <w:rsid w:val="00F742B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155A330"/>
  <w15:docId w15:val="{BF78E0B2-C717-4318-8B0C-74D9786822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ind w:firstLine="567"/>
      </w:pPr>
    </w:pPrDefault>
  </w:docDefaults>
  <w:latentStyles w:defLockedState="0" w:defUIPriority="99" w:defSemiHidden="0" w:defUnhideWhenUsed="0" w:defQFormat="0" w:count="371">
    <w:lsdException w:name="Normal" w:uiPriority="1"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1"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uiPriority w:val="1"/>
    <w:qFormat/>
    <w:rsid w:val="00D80F66"/>
    <w:pPr>
      <w:widowControl w:val="0"/>
      <w:autoSpaceDE w:val="0"/>
      <w:autoSpaceDN w:val="0"/>
      <w:ind w:firstLine="0"/>
    </w:pPr>
    <w:rPr>
      <w:rFonts w:ascii="Times New Roman" w:eastAsia="Times New Roman" w:hAnsi="Times New Roman" w:cs="Times New Roman"/>
    </w:rPr>
  </w:style>
  <w:style w:type="paragraph" w:styleId="1">
    <w:name w:val="heading 1"/>
    <w:basedOn w:val="a"/>
    <w:link w:val="10"/>
    <w:uiPriority w:val="1"/>
    <w:qFormat/>
    <w:rsid w:val="00D80F66"/>
    <w:pPr>
      <w:spacing w:line="516" w:lineRule="exact"/>
      <w:ind w:left="5"/>
      <w:outlineLvl w:val="0"/>
    </w:pPr>
    <w:rPr>
      <w:b/>
      <w:bCs/>
      <w:sz w:val="48"/>
      <w:szCs w:val="48"/>
    </w:rPr>
  </w:style>
  <w:style w:type="paragraph" w:styleId="2">
    <w:name w:val="heading 2"/>
    <w:basedOn w:val="a"/>
    <w:link w:val="20"/>
    <w:uiPriority w:val="1"/>
    <w:qFormat/>
    <w:rsid w:val="00D80F66"/>
    <w:pPr>
      <w:spacing w:before="71"/>
      <w:ind w:left="481" w:right="653"/>
      <w:jc w:val="both"/>
      <w:outlineLvl w:val="1"/>
    </w:pPr>
    <w:rPr>
      <w:b/>
      <w:bCs/>
      <w:sz w:val="40"/>
      <w:szCs w:val="40"/>
    </w:rPr>
  </w:style>
  <w:style w:type="paragraph" w:styleId="3">
    <w:name w:val="heading 3"/>
    <w:basedOn w:val="a"/>
    <w:link w:val="30"/>
    <w:uiPriority w:val="1"/>
    <w:qFormat/>
    <w:rsid w:val="00D80F66"/>
    <w:pPr>
      <w:spacing w:before="89"/>
      <w:ind w:left="481" w:hanging="1"/>
      <w:outlineLvl w:val="2"/>
    </w:pPr>
    <w:rPr>
      <w:b/>
      <w:bCs/>
      <w:i/>
      <w:sz w:val="28"/>
      <w:szCs w:val="28"/>
    </w:rPr>
  </w:style>
  <w:style w:type="paragraph" w:styleId="4">
    <w:name w:val="heading 4"/>
    <w:basedOn w:val="a"/>
    <w:link w:val="40"/>
    <w:uiPriority w:val="1"/>
    <w:qFormat/>
    <w:rsid w:val="00D80F66"/>
    <w:pPr>
      <w:spacing w:before="72"/>
      <w:ind w:left="478"/>
      <w:jc w:val="both"/>
      <w:outlineLvl w:val="3"/>
    </w:pPr>
    <w:rPr>
      <w:b/>
      <w:bCs/>
      <w:sz w:val="26"/>
      <w:szCs w:val="26"/>
    </w:rPr>
  </w:style>
  <w:style w:type="paragraph" w:styleId="5">
    <w:name w:val="heading 5"/>
    <w:basedOn w:val="a"/>
    <w:link w:val="50"/>
    <w:uiPriority w:val="1"/>
    <w:qFormat/>
    <w:rsid w:val="00D80F66"/>
    <w:pPr>
      <w:spacing w:before="242"/>
      <w:ind w:left="901" w:right="660" w:firstLine="852"/>
      <w:jc w:val="both"/>
      <w:outlineLvl w:val="4"/>
    </w:pPr>
    <w:rPr>
      <w:b/>
      <w:bCs/>
      <w:i/>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1"/>
    <w:rsid w:val="00D80F66"/>
    <w:rPr>
      <w:rFonts w:ascii="Times New Roman" w:eastAsia="Times New Roman" w:hAnsi="Times New Roman" w:cs="Times New Roman"/>
      <w:b/>
      <w:bCs/>
      <w:sz w:val="48"/>
      <w:szCs w:val="48"/>
    </w:rPr>
  </w:style>
  <w:style w:type="character" w:customStyle="1" w:styleId="20">
    <w:name w:val="Заголовок 2 Знак"/>
    <w:basedOn w:val="a0"/>
    <w:link w:val="2"/>
    <w:uiPriority w:val="1"/>
    <w:rsid w:val="00D80F66"/>
    <w:rPr>
      <w:rFonts w:ascii="Times New Roman" w:eastAsia="Times New Roman" w:hAnsi="Times New Roman" w:cs="Times New Roman"/>
      <w:b/>
      <w:bCs/>
      <w:sz w:val="40"/>
      <w:szCs w:val="40"/>
    </w:rPr>
  </w:style>
  <w:style w:type="character" w:customStyle="1" w:styleId="30">
    <w:name w:val="Заголовок 3 Знак"/>
    <w:basedOn w:val="a0"/>
    <w:link w:val="3"/>
    <w:uiPriority w:val="1"/>
    <w:rsid w:val="00D80F66"/>
    <w:rPr>
      <w:rFonts w:ascii="Times New Roman" w:eastAsia="Times New Roman" w:hAnsi="Times New Roman" w:cs="Times New Roman"/>
      <w:b/>
      <w:bCs/>
      <w:i/>
      <w:sz w:val="28"/>
      <w:szCs w:val="28"/>
    </w:rPr>
  </w:style>
  <w:style w:type="character" w:customStyle="1" w:styleId="40">
    <w:name w:val="Заголовок 4 Знак"/>
    <w:basedOn w:val="a0"/>
    <w:link w:val="4"/>
    <w:uiPriority w:val="1"/>
    <w:rsid w:val="00D80F66"/>
    <w:rPr>
      <w:rFonts w:ascii="Times New Roman" w:eastAsia="Times New Roman" w:hAnsi="Times New Roman" w:cs="Times New Roman"/>
      <w:b/>
      <w:bCs/>
      <w:sz w:val="26"/>
      <w:szCs w:val="26"/>
    </w:rPr>
  </w:style>
  <w:style w:type="character" w:customStyle="1" w:styleId="50">
    <w:name w:val="Заголовок 5 Знак"/>
    <w:basedOn w:val="a0"/>
    <w:link w:val="5"/>
    <w:uiPriority w:val="1"/>
    <w:rsid w:val="00D80F66"/>
    <w:rPr>
      <w:rFonts w:ascii="Times New Roman" w:eastAsia="Times New Roman" w:hAnsi="Times New Roman" w:cs="Times New Roman"/>
      <w:b/>
      <w:bCs/>
      <w:i/>
      <w:sz w:val="26"/>
      <w:szCs w:val="26"/>
    </w:rPr>
  </w:style>
  <w:style w:type="table" w:customStyle="1" w:styleId="TableNormal">
    <w:name w:val="Table Normal"/>
    <w:uiPriority w:val="2"/>
    <w:semiHidden/>
    <w:unhideWhenUsed/>
    <w:qFormat/>
    <w:rsid w:val="00D80F66"/>
    <w:pPr>
      <w:widowControl w:val="0"/>
      <w:autoSpaceDE w:val="0"/>
      <w:autoSpaceDN w:val="0"/>
      <w:ind w:firstLine="0"/>
    </w:pPr>
    <w:rPr>
      <w:lang w:val="en-US"/>
    </w:rPr>
    <w:tblPr>
      <w:tblInd w:w="0" w:type="dxa"/>
      <w:tblCellMar>
        <w:top w:w="0" w:type="dxa"/>
        <w:left w:w="0" w:type="dxa"/>
        <w:bottom w:w="0" w:type="dxa"/>
        <w:right w:w="0" w:type="dxa"/>
      </w:tblCellMar>
    </w:tblPr>
  </w:style>
  <w:style w:type="paragraph" w:styleId="11">
    <w:name w:val="toc 1"/>
    <w:basedOn w:val="a"/>
    <w:uiPriority w:val="39"/>
    <w:qFormat/>
    <w:rsid w:val="00D80F66"/>
    <w:pPr>
      <w:spacing w:before="359"/>
      <w:ind w:left="481" w:right="672"/>
    </w:pPr>
    <w:rPr>
      <w:rFonts w:ascii="Cambria" w:eastAsia="Cambria" w:hAnsi="Cambria" w:cs="Cambria"/>
      <w:b/>
      <w:bCs/>
      <w:sz w:val="24"/>
      <w:szCs w:val="24"/>
    </w:rPr>
  </w:style>
  <w:style w:type="paragraph" w:styleId="a3">
    <w:name w:val="Body Text"/>
    <w:basedOn w:val="a"/>
    <w:link w:val="a4"/>
    <w:uiPriority w:val="1"/>
    <w:qFormat/>
    <w:rsid w:val="00D80F66"/>
    <w:pPr>
      <w:jc w:val="both"/>
    </w:pPr>
    <w:rPr>
      <w:sz w:val="26"/>
      <w:szCs w:val="26"/>
    </w:rPr>
  </w:style>
  <w:style w:type="character" w:customStyle="1" w:styleId="a4">
    <w:name w:val="Основной текст Знак"/>
    <w:basedOn w:val="a0"/>
    <w:link w:val="a3"/>
    <w:uiPriority w:val="1"/>
    <w:rsid w:val="00D80F66"/>
    <w:rPr>
      <w:rFonts w:ascii="Times New Roman" w:eastAsia="Times New Roman" w:hAnsi="Times New Roman" w:cs="Times New Roman"/>
      <w:sz w:val="26"/>
      <w:szCs w:val="26"/>
    </w:rPr>
  </w:style>
  <w:style w:type="paragraph" w:styleId="a5">
    <w:name w:val="List Paragraph"/>
    <w:basedOn w:val="a"/>
    <w:link w:val="a6"/>
    <w:uiPriority w:val="1"/>
    <w:qFormat/>
    <w:rsid w:val="00D80F66"/>
    <w:pPr>
      <w:ind w:left="1801" w:right="661" w:hanging="180"/>
      <w:jc w:val="both"/>
    </w:pPr>
  </w:style>
  <w:style w:type="paragraph" w:customStyle="1" w:styleId="TableParagraph">
    <w:name w:val="Table Paragraph"/>
    <w:basedOn w:val="a"/>
    <w:uiPriority w:val="1"/>
    <w:qFormat/>
    <w:rsid w:val="00D80F66"/>
    <w:pPr>
      <w:ind w:left="107"/>
    </w:pPr>
  </w:style>
  <w:style w:type="paragraph" w:styleId="a7">
    <w:name w:val="Balloon Text"/>
    <w:basedOn w:val="a"/>
    <w:link w:val="a8"/>
    <w:uiPriority w:val="99"/>
    <w:semiHidden/>
    <w:unhideWhenUsed/>
    <w:rsid w:val="00D80F66"/>
    <w:rPr>
      <w:rFonts w:ascii="Tahoma" w:hAnsi="Tahoma" w:cs="Tahoma"/>
      <w:sz w:val="16"/>
      <w:szCs w:val="16"/>
    </w:rPr>
  </w:style>
  <w:style w:type="character" w:customStyle="1" w:styleId="a8">
    <w:name w:val="Текст выноски Знак"/>
    <w:basedOn w:val="a0"/>
    <w:link w:val="a7"/>
    <w:uiPriority w:val="99"/>
    <w:semiHidden/>
    <w:rsid w:val="00D80F66"/>
    <w:rPr>
      <w:rFonts w:ascii="Tahoma" w:eastAsia="Times New Roman" w:hAnsi="Tahoma" w:cs="Tahoma"/>
      <w:sz w:val="16"/>
      <w:szCs w:val="16"/>
    </w:rPr>
  </w:style>
  <w:style w:type="table" w:styleId="a9">
    <w:name w:val="Table Grid"/>
    <w:basedOn w:val="a1"/>
    <w:uiPriority w:val="59"/>
    <w:rsid w:val="00323D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uiPriority w:val="99"/>
    <w:unhideWhenUsed/>
    <w:rsid w:val="00E10346"/>
    <w:rPr>
      <w:color w:val="0000FF"/>
      <w:u w:val="single"/>
    </w:rPr>
  </w:style>
  <w:style w:type="character" w:customStyle="1" w:styleId="s0">
    <w:name w:val="s0"/>
    <w:rsid w:val="00E10346"/>
    <w:rPr>
      <w:rFonts w:ascii="Times New Roman" w:hAnsi="Times New Roman" w:cs="Times New Roman" w:hint="default"/>
      <w:b w:val="0"/>
      <w:bCs w:val="0"/>
      <w:i w:val="0"/>
      <w:iCs w:val="0"/>
      <w:color w:val="000000"/>
    </w:rPr>
  </w:style>
  <w:style w:type="character" w:styleId="ab">
    <w:name w:val="Strong"/>
    <w:basedOn w:val="a0"/>
    <w:uiPriority w:val="22"/>
    <w:qFormat/>
    <w:rsid w:val="00E10346"/>
    <w:rPr>
      <w:b/>
      <w:bCs/>
    </w:rPr>
  </w:style>
  <w:style w:type="paragraph" w:styleId="ac">
    <w:name w:val="footer"/>
    <w:basedOn w:val="a"/>
    <w:link w:val="ad"/>
    <w:uiPriority w:val="99"/>
    <w:unhideWhenUsed/>
    <w:rsid w:val="00E10346"/>
    <w:pPr>
      <w:widowControl/>
      <w:tabs>
        <w:tab w:val="center" w:pos="4677"/>
        <w:tab w:val="right" w:pos="9355"/>
      </w:tabs>
      <w:autoSpaceDE/>
      <w:autoSpaceDN/>
      <w:ind w:right="142"/>
    </w:pPr>
    <w:rPr>
      <w:rFonts w:ascii="Calibri" w:eastAsia="Calibri" w:hAnsi="Calibri"/>
    </w:rPr>
  </w:style>
  <w:style w:type="character" w:customStyle="1" w:styleId="ad">
    <w:name w:val="Нижний колонтитул Знак"/>
    <w:basedOn w:val="a0"/>
    <w:link w:val="ac"/>
    <w:uiPriority w:val="99"/>
    <w:rsid w:val="00E10346"/>
    <w:rPr>
      <w:rFonts w:ascii="Calibri" w:eastAsia="Calibri" w:hAnsi="Calibri" w:cs="Times New Roman"/>
    </w:rPr>
  </w:style>
  <w:style w:type="character" w:customStyle="1" w:styleId="UnresolvedMention">
    <w:name w:val="Unresolved Mention"/>
    <w:basedOn w:val="a0"/>
    <w:uiPriority w:val="99"/>
    <w:semiHidden/>
    <w:unhideWhenUsed/>
    <w:rsid w:val="00D814FE"/>
    <w:rPr>
      <w:color w:val="605E5C"/>
      <w:shd w:val="clear" w:color="auto" w:fill="E1DFDD"/>
    </w:rPr>
  </w:style>
  <w:style w:type="paragraph" w:styleId="31">
    <w:name w:val="toc 3"/>
    <w:basedOn w:val="a"/>
    <w:next w:val="a"/>
    <w:autoRedefine/>
    <w:uiPriority w:val="39"/>
    <w:unhideWhenUsed/>
    <w:rsid w:val="003A54D8"/>
    <w:pPr>
      <w:spacing w:after="100"/>
      <w:ind w:left="440"/>
    </w:pPr>
  </w:style>
  <w:style w:type="paragraph" w:styleId="21">
    <w:name w:val="toc 2"/>
    <w:basedOn w:val="a"/>
    <w:next w:val="a"/>
    <w:autoRedefine/>
    <w:uiPriority w:val="39"/>
    <w:unhideWhenUsed/>
    <w:rsid w:val="003A54D8"/>
    <w:pPr>
      <w:spacing w:after="100"/>
      <w:ind w:left="220"/>
    </w:pPr>
  </w:style>
  <w:style w:type="paragraph" w:styleId="ae">
    <w:name w:val="endnote text"/>
    <w:basedOn w:val="a"/>
    <w:link w:val="af"/>
    <w:uiPriority w:val="99"/>
    <w:semiHidden/>
    <w:unhideWhenUsed/>
    <w:rsid w:val="00EB0C30"/>
    <w:rPr>
      <w:sz w:val="20"/>
      <w:szCs w:val="20"/>
    </w:rPr>
  </w:style>
  <w:style w:type="character" w:customStyle="1" w:styleId="af">
    <w:name w:val="Текст концевой сноски Знак"/>
    <w:basedOn w:val="a0"/>
    <w:link w:val="ae"/>
    <w:uiPriority w:val="99"/>
    <w:semiHidden/>
    <w:rsid w:val="00EB0C30"/>
    <w:rPr>
      <w:rFonts w:ascii="Times New Roman" w:eastAsia="Times New Roman" w:hAnsi="Times New Roman" w:cs="Times New Roman"/>
      <w:sz w:val="20"/>
      <w:szCs w:val="20"/>
    </w:rPr>
  </w:style>
  <w:style w:type="character" w:styleId="af0">
    <w:name w:val="endnote reference"/>
    <w:basedOn w:val="a0"/>
    <w:uiPriority w:val="99"/>
    <w:semiHidden/>
    <w:unhideWhenUsed/>
    <w:rsid w:val="00EB0C30"/>
    <w:rPr>
      <w:vertAlign w:val="superscript"/>
    </w:rPr>
  </w:style>
  <w:style w:type="paragraph" w:styleId="af1">
    <w:name w:val="Normal (Web)"/>
    <w:aliases w:val=" Знак4,Знак4 Знак Знак,Знак4 Знак,Знак4,Обычный (Web)1,Обычный (веб) Знак1,Обычный (веб) Знак Знак1, Знак Знак1 Знак,Обычный (веб) Знак Знак Знак, Знак Знак1 Знак Знак,Обычный (веб) Знак Знак Знак Знак, Знак Знак Знак Знак Зн,Знак Знак1 Зн"/>
    <w:basedOn w:val="a"/>
    <w:link w:val="af2"/>
    <w:uiPriority w:val="99"/>
    <w:qFormat/>
    <w:rsid w:val="00F315F9"/>
    <w:pPr>
      <w:widowControl/>
      <w:autoSpaceDE/>
      <w:autoSpaceDN/>
      <w:spacing w:before="100" w:beforeAutospacing="1" w:after="100" w:afterAutospacing="1"/>
    </w:pPr>
    <w:rPr>
      <w:sz w:val="24"/>
      <w:szCs w:val="24"/>
      <w:lang w:eastAsia="ru-RU"/>
    </w:rPr>
  </w:style>
  <w:style w:type="character" w:customStyle="1" w:styleId="apple-style-span">
    <w:name w:val="apple-style-span"/>
    <w:basedOn w:val="a0"/>
    <w:rsid w:val="00F315F9"/>
  </w:style>
  <w:style w:type="character" w:customStyle="1" w:styleId="af2">
    <w:name w:val="Обычный (веб) Знак"/>
    <w:aliases w:val=" Знак4 Знак,Знак4 Знак Знак Знак,Знак4 Знак Знак1,Знак4 Знак1,Обычный (Web)1 Знак,Обычный (веб) Знак1 Знак,Обычный (веб) Знак Знак1 Знак, Знак Знак1 Знак Знак1,Обычный (веб) Знак Знак Знак Знак1, Знак Знак1 Знак Знак Знак"/>
    <w:basedOn w:val="a0"/>
    <w:link w:val="af1"/>
    <w:uiPriority w:val="99"/>
    <w:rsid w:val="00F315F9"/>
    <w:rPr>
      <w:rFonts w:ascii="Times New Roman" w:eastAsia="Times New Roman" w:hAnsi="Times New Roman" w:cs="Times New Roman"/>
      <w:sz w:val="24"/>
      <w:szCs w:val="24"/>
      <w:lang w:eastAsia="ru-RU"/>
    </w:rPr>
  </w:style>
  <w:style w:type="character" w:customStyle="1" w:styleId="a6">
    <w:name w:val="Абзац списка Знак"/>
    <w:basedOn w:val="a0"/>
    <w:link w:val="a5"/>
    <w:rsid w:val="00F315F9"/>
    <w:rPr>
      <w:rFonts w:ascii="Times New Roman" w:eastAsia="Times New Roman" w:hAnsi="Times New Roman" w:cs="Times New Roman"/>
    </w:rPr>
  </w:style>
  <w:style w:type="paragraph" w:customStyle="1" w:styleId="12">
    <w:name w:val="Абзац списка1"/>
    <w:basedOn w:val="a"/>
    <w:link w:val="ListParagraphChar"/>
    <w:rsid w:val="00D41DFA"/>
    <w:pPr>
      <w:widowControl/>
      <w:autoSpaceDE/>
      <w:autoSpaceDN/>
      <w:ind w:left="708"/>
    </w:pPr>
    <w:rPr>
      <w:rFonts w:eastAsia="Batang"/>
      <w:sz w:val="24"/>
      <w:szCs w:val="24"/>
      <w:lang w:eastAsia="ko-KR"/>
    </w:rPr>
  </w:style>
  <w:style w:type="character" w:customStyle="1" w:styleId="ListParagraphChar">
    <w:name w:val="List Paragraph Char"/>
    <w:link w:val="12"/>
    <w:locked/>
    <w:rsid w:val="00D41DFA"/>
    <w:rPr>
      <w:rFonts w:ascii="Times New Roman" w:eastAsia="Batang" w:hAnsi="Times New Roman" w:cs="Times New Roman"/>
      <w:sz w:val="24"/>
      <w:szCs w:val="24"/>
      <w:lang w:eastAsia="ko-KR"/>
    </w:rPr>
  </w:style>
  <w:style w:type="character" w:customStyle="1" w:styleId="apple-converted-space">
    <w:name w:val="apple-converted-space"/>
    <w:basedOn w:val="a0"/>
    <w:rsid w:val="00D41DFA"/>
  </w:style>
  <w:style w:type="paragraph" w:customStyle="1" w:styleId="Default">
    <w:name w:val="Default"/>
    <w:rsid w:val="00D41DFA"/>
    <w:pPr>
      <w:autoSpaceDE w:val="0"/>
      <w:autoSpaceDN w:val="0"/>
      <w:adjustRightInd w:val="0"/>
      <w:ind w:firstLine="0"/>
    </w:pPr>
    <w:rPr>
      <w:rFonts w:ascii="Arial Black" w:eastAsia="Times New Roman" w:hAnsi="Arial Black" w:cs="Arial Black"/>
      <w:color w:val="000000"/>
      <w:sz w:val="24"/>
      <w:szCs w:val="24"/>
      <w:lang w:eastAsia="ru-RU"/>
    </w:rPr>
  </w:style>
  <w:style w:type="character" w:styleId="af3">
    <w:name w:val="Emphasis"/>
    <w:basedOn w:val="a0"/>
    <w:uiPriority w:val="20"/>
    <w:qFormat/>
    <w:rsid w:val="00D41DFA"/>
    <w:rPr>
      <w:i/>
      <w:iCs/>
    </w:rPr>
  </w:style>
  <w:style w:type="character" w:customStyle="1" w:styleId="22">
    <w:name w:val="Заголовок №2_"/>
    <w:basedOn w:val="a0"/>
    <w:link w:val="23"/>
    <w:uiPriority w:val="99"/>
    <w:locked/>
    <w:rsid w:val="00E07C69"/>
    <w:rPr>
      <w:b/>
      <w:bCs/>
      <w:spacing w:val="4"/>
      <w:sz w:val="29"/>
      <w:szCs w:val="29"/>
      <w:shd w:val="clear" w:color="auto" w:fill="FFFFFF"/>
    </w:rPr>
  </w:style>
  <w:style w:type="paragraph" w:customStyle="1" w:styleId="23">
    <w:name w:val="Заголовок №2"/>
    <w:basedOn w:val="a"/>
    <w:link w:val="22"/>
    <w:uiPriority w:val="99"/>
    <w:rsid w:val="00E07C69"/>
    <w:pPr>
      <w:shd w:val="clear" w:color="auto" w:fill="FFFFFF"/>
      <w:autoSpaceDE/>
      <w:autoSpaceDN/>
      <w:spacing w:before="540" w:after="7500" w:line="367" w:lineRule="exact"/>
      <w:jc w:val="right"/>
      <w:outlineLvl w:val="1"/>
    </w:pPr>
    <w:rPr>
      <w:rFonts w:asciiTheme="minorHAnsi" w:eastAsiaTheme="minorHAnsi" w:hAnsiTheme="minorHAnsi" w:cstheme="minorBidi"/>
      <w:b/>
      <w:bCs/>
      <w:spacing w:val="4"/>
      <w:sz w:val="29"/>
      <w:szCs w:val="29"/>
      <w:shd w:val="clear" w:color="auto" w:fill="FFFFF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hyperlink" Target="http://znanium.com/catalog.php?bookinfo=527713" TargetMode="External"/><Relationship Id="rId26" Type="http://schemas.openxmlformats.org/officeDocument/2006/relationships/hyperlink" Target="http://www.rosmedportal.com/index.php?option=com_content&amp;view=article&amp;id=62&amp;Itemid=61" TargetMode="External"/><Relationship Id="rId3" Type="http://schemas.openxmlformats.org/officeDocument/2006/relationships/styles" Target="styles.xml"/><Relationship Id="rId21" Type="http://schemas.openxmlformats.org/officeDocument/2006/relationships/hyperlink" Target="http://znanium.com/catalog.php?bookinfo=534043" TargetMode="Externa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hyperlink" Target="http://www.iasp.ws/" TargetMode="Externa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hyperlink" Target="http://znanium.com/catalog.php?bookinfo=514692" TargetMode="External"/><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hyperlink" Target="http://znanium.com/catalog.php?bookinfo=485653" TargetMode="Externa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hyperlink" Target="http://znanium.com/catalog.php?bookinfo=461877" TargetMode="External"/><Relationship Id="rId28" Type="http://schemas.openxmlformats.org/officeDocument/2006/relationships/hyperlink" Target="http://www.rosmedportal.com/index.php?option=com_content&amp;view=article&amp;id=985%3A-1-2010-&amp;catid=25%3Athe-project&amp;Itemid=1" TargetMode="External"/><Relationship Id="rId10" Type="http://schemas.openxmlformats.org/officeDocument/2006/relationships/image" Target="media/image2.png"/><Relationship Id="rId19" Type="http://schemas.openxmlformats.org/officeDocument/2006/relationships/hyperlink" Target="http://znanium.com/catalog.php?bookinfo=399624"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6.png"/><Relationship Id="rId22" Type="http://schemas.openxmlformats.org/officeDocument/2006/relationships/hyperlink" Target="http://znanium.com/catalog.php?bookinfo=455400" TargetMode="External"/><Relationship Id="rId27" Type="http://schemas.openxmlformats.org/officeDocument/2006/relationships/hyperlink" Target="http://www.rosmedportal.com/index.php?option=com_content&amp;view=article&amp;id=64&amp;Itemid=63" TargetMode="External"/><Relationship Id="rId30"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49195CC-0F87-4F6B-8216-4A36099810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60</TotalTime>
  <Pages>32</Pages>
  <Words>9379</Words>
  <Characters>53463</Characters>
  <Application>Microsoft Office Word</Application>
  <DocSecurity>0</DocSecurity>
  <Lines>445</Lines>
  <Paragraphs>125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62717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akanov_a</dc:creator>
  <cp:lastModifiedBy>Dell</cp:lastModifiedBy>
  <cp:revision>4</cp:revision>
  <dcterms:created xsi:type="dcterms:W3CDTF">2020-12-09T09:46:00Z</dcterms:created>
  <dcterms:modified xsi:type="dcterms:W3CDTF">2020-12-09T10:53:00Z</dcterms:modified>
</cp:coreProperties>
</file>